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F5FB6" w14:textId="77777777" w:rsidR="003D0CEE" w:rsidRDefault="003D0CEE" w:rsidP="003D0CEE">
      <w:pPr>
        <w:pStyle w:val="SupplementaryMaterial"/>
      </w:pPr>
      <w:r>
        <w:t>Diversity and interrelations among the constitutive VOC emission blends of four broad-leaved tree species at seedling stage</w:t>
      </w:r>
    </w:p>
    <w:p w14:paraId="60366368" w14:textId="75354C95" w:rsidR="003D0CEE" w:rsidRDefault="003D0CEE" w:rsidP="003D0CEE">
      <w:r>
        <w:t xml:space="preserve">Anne Charlott Fitzky, Arianna Peron, Lisa </w:t>
      </w:r>
      <w:proofErr w:type="spellStart"/>
      <w:r>
        <w:t>Kaser</w:t>
      </w:r>
      <w:proofErr w:type="spellEnd"/>
      <w:r>
        <w:t xml:space="preserve">, Thomas Karl, Martin </w:t>
      </w:r>
      <w:proofErr w:type="spellStart"/>
      <w:r>
        <w:t>Graus</w:t>
      </w:r>
      <w:proofErr w:type="spellEnd"/>
      <w:r>
        <w:t xml:space="preserve">, Danny </w:t>
      </w:r>
      <w:proofErr w:type="spellStart"/>
      <w:r>
        <w:t>Tholen</w:t>
      </w:r>
      <w:proofErr w:type="spellEnd"/>
      <w:r>
        <w:t xml:space="preserve">, Mario </w:t>
      </w:r>
      <w:proofErr w:type="spellStart"/>
      <w:r>
        <w:t>Pesendorfer</w:t>
      </w:r>
      <w:proofErr w:type="spellEnd"/>
      <w:r>
        <w:t xml:space="preserve">, </w:t>
      </w:r>
      <w:proofErr w:type="spellStart"/>
      <w:r>
        <w:t>Maha</w:t>
      </w:r>
      <w:proofErr w:type="spellEnd"/>
      <w:r>
        <w:t xml:space="preserve"> Mahmoud, Hans </w:t>
      </w:r>
      <w:proofErr w:type="spellStart"/>
      <w:r>
        <w:t>Sandén</w:t>
      </w:r>
      <w:proofErr w:type="spellEnd"/>
      <w:r>
        <w:t xml:space="preserve">, Boris </w:t>
      </w:r>
      <w:proofErr w:type="spellStart"/>
      <w:r>
        <w:t>Rewald</w:t>
      </w:r>
      <w:proofErr w:type="spellEnd"/>
    </w:p>
    <w:p w14:paraId="247C0C8A" w14:textId="77777777" w:rsidR="003D0CEE" w:rsidRDefault="003D0CEE" w:rsidP="003D0CEE"/>
    <w:p w14:paraId="09397D60" w14:textId="6F367A93" w:rsidR="00C0671B" w:rsidRPr="00C0671B" w:rsidRDefault="00654E8F" w:rsidP="00C0671B">
      <w:pPr>
        <w:pStyle w:val="SupplementaryMaterial"/>
        <w:rPr>
          <w:b w:val="0"/>
        </w:rPr>
      </w:pPr>
      <w:r w:rsidRPr="001549D3">
        <w:t>Supplementary Material</w:t>
      </w:r>
      <w:r w:rsidR="00050D74">
        <w:t xml:space="preserve"> and Methods</w:t>
      </w:r>
    </w:p>
    <w:p w14:paraId="7D8B8C29" w14:textId="77777777" w:rsidR="00C0671B" w:rsidRPr="004F7DCF" w:rsidRDefault="00C0671B" w:rsidP="00326F63">
      <w:pPr>
        <w:pStyle w:val="berschrift1"/>
        <w:rPr>
          <w:lang w:val="de-AT"/>
        </w:rPr>
      </w:pPr>
      <w:r w:rsidRPr="004F7DCF">
        <w:rPr>
          <w:lang w:val="de-AT"/>
        </w:rPr>
        <w:t xml:space="preserve">Soil </w:t>
      </w:r>
      <w:proofErr w:type="spellStart"/>
      <w:r w:rsidRPr="004F7DCF">
        <w:rPr>
          <w:lang w:val="de-AT"/>
        </w:rPr>
        <w:t>substrate</w:t>
      </w:r>
      <w:proofErr w:type="spellEnd"/>
    </w:p>
    <w:p w14:paraId="6D8CFB40" w14:textId="50817806" w:rsidR="00C0671B" w:rsidRDefault="00C0671B" w:rsidP="00C0671B">
      <w:pPr>
        <w:jc w:val="both"/>
      </w:pPr>
      <w:r w:rsidRPr="005A3C00">
        <w:rPr>
          <w:lang w:val="de-AT"/>
        </w:rPr>
        <w:t xml:space="preserve">The </w:t>
      </w:r>
      <w:proofErr w:type="spellStart"/>
      <w:r w:rsidRPr="005A3C00">
        <w:rPr>
          <w:lang w:val="de-AT"/>
        </w:rPr>
        <w:t>used</w:t>
      </w:r>
      <w:proofErr w:type="spellEnd"/>
      <w:r w:rsidRPr="005A3C00">
        <w:rPr>
          <w:lang w:val="de-AT"/>
        </w:rPr>
        <w:t xml:space="preserve"> </w:t>
      </w:r>
      <w:proofErr w:type="spellStart"/>
      <w:r w:rsidRPr="005A3C00">
        <w:rPr>
          <w:lang w:val="de-AT"/>
        </w:rPr>
        <w:t>soil</w:t>
      </w:r>
      <w:proofErr w:type="spellEnd"/>
      <w:r w:rsidRPr="005A3C00">
        <w:rPr>
          <w:lang w:val="de-AT"/>
        </w:rPr>
        <w:t xml:space="preserve"> </w:t>
      </w:r>
      <w:proofErr w:type="spellStart"/>
      <w:r w:rsidRPr="005A3C00">
        <w:rPr>
          <w:lang w:val="de-AT"/>
        </w:rPr>
        <w:t>substrate</w:t>
      </w:r>
      <w:proofErr w:type="spellEnd"/>
      <w:r w:rsidRPr="005A3C00">
        <w:rPr>
          <w:lang w:val="de-AT"/>
        </w:rPr>
        <w:t xml:space="preserve"> was </w:t>
      </w:r>
      <w:proofErr w:type="spellStart"/>
      <w:r w:rsidRPr="005A3C00">
        <w:rPr>
          <w:lang w:val="de-AT"/>
        </w:rPr>
        <w:t>developed</w:t>
      </w:r>
      <w:proofErr w:type="spellEnd"/>
      <w:r w:rsidRPr="005A3C00">
        <w:rPr>
          <w:lang w:val="de-AT"/>
        </w:rPr>
        <w:t xml:space="preserve"> </w:t>
      </w:r>
      <w:r w:rsidR="008813BB">
        <w:rPr>
          <w:lang w:val="de-AT"/>
        </w:rPr>
        <w:t xml:space="preserve">in Austria </w:t>
      </w:r>
      <w:proofErr w:type="spellStart"/>
      <w:r w:rsidRPr="005A3C00">
        <w:rPr>
          <w:lang w:val="de-AT"/>
        </w:rPr>
        <w:t>by</w:t>
      </w:r>
      <w:proofErr w:type="spellEnd"/>
      <w:r w:rsidRPr="005A3C00">
        <w:rPr>
          <w:lang w:val="de-AT"/>
        </w:rPr>
        <w:t xml:space="preserve"> </w:t>
      </w:r>
      <w:proofErr w:type="spellStart"/>
      <w:r w:rsidRPr="005A3C00">
        <w:rPr>
          <w:lang w:val="de-AT"/>
        </w:rPr>
        <w:t>the</w:t>
      </w:r>
      <w:proofErr w:type="spellEnd"/>
      <w:r w:rsidRPr="005A3C00">
        <w:rPr>
          <w:lang w:val="de-AT"/>
        </w:rPr>
        <w:t xml:space="preserve"> HBLFA (Höhere Bundeslehr- und Forschungsanstalt für Gartenbau) Schönbrunn in Vienna, </w:t>
      </w:r>
      <w:proofErr w:type="spellStart"/>
      <w:r w:rsidRPr="005A3C00">
        <w:rPr>
          <w:lang w:val="de-AT"/>
        </w:rPr>
        <w:t>the</w:t>
      </w:r>
      <w:proofErr w:type="spellEnd"/>
      <w:r w:rsidRPr="005A3C00">
        <w:rPr>
          <w:lang w:val="de-AT"/>
        </w:rPr>
        <w:t xml:space="preserve"> BAW (Bundesamt für Wasserwirtschaft) </w:t>
      </w:r>
      <w:proofErr w:type="spellStart"/>
      <w:r w:rsidRPr="005A3C00">
        <w:rPr>
          <w:lang w:val="de-AT"/>
        </w:rPr>
        <w:t>Petzenkirchen</w:t>
      </w:r>
      <w:proofErr w:type="spellEnd"/>
      <w:r w:rsidRPr="005A3C00">
        <w:rPr>
          <w:lang w:val="de-AT"/>
        </w:rPr>
        <w:t xml:space="preserve"> </w:t>
      </w:r>
      <w:proofErr w:type="spellStart"/>
      <w:r w:rsidRPr="005A3C00">
        <w:rPr>
          <w:lang w:val="de-AT"/>
        </w:rPr>
        <w:t>and</w:t>
      </w:r>
      <w:proofErr w:type="spellEnd"/>
      <w:r w:rsidRPr="005A3C00">
        <w:rPr>
          <w:lang w:val="de-AT"/>
        </w:rPr>
        <w:t xml:space="preserve"> </w:t>
      </w:r>
      <w:r w:rsidR="008813BB">
        <w:rPr>
          <w:lang w:val="de-AT"/>
        </w:rPr>
        <w:t xml:space="preserve">MA 42 </w:t>
      </w:r>
      <w:r w:rsidRPr="005A3C00">
        <w:rPr>
          <w:lang w:val="de-AT"/>
        </w:rPr>
        <w:t>Wiener Stadtgärten</w:t>
      </w:r>
      <w:r w:rsidR="008813BB">
        <w:rPr>
          <w:lang w:val="de-AT"/>
        </w:rPr>
        <w:t>, Vienna</w:t>
      </w:r>
      <w:r w:rsidRPr="005A3C00">
        <w:rPr>
          <w:lang w:val="de-AT"/>
        </w:rPr>
        <w:t xml:space="preserve">. </w:t>
      </w:r>
      <w:proofErr w:type="gramStart"/>
      <w:r w:rsidRPr="00E14CFE">
        <w:t>The goal was to increase the water holding capacity, improve nutrient supply for city trees and increase the stability of the ground (for walkways and streets).</w:t>
      </w:r>
      <w:proofErr w:type="gramEnd"/>
      <w:r w:rsidRPr="00E14CFE">
        <w:t xml:space="preserve"> The soil mixture was composed of 25% sand, 25% fine sediment form the Danube, 33.3% chippings and 16% compost. The mixture had an air capacity of &gt; 15 Vol</w:t>
      </w:r>
      <w:r>
        <w:t>.</w:t>
      </w:r>
      <w:r w:rsidRPr="00E14CFE">
        <w:t xml:space="preserve">%, a water </w:t>
      </w:r>
      <w:r>
        <w:t xml:space="preserve">holding </w:t>
      </w:r>
      <w:r w:rsidRPr="00E14CFE">
        <w:t>capacity of &gt;35 Vol</w:t>
      </w:r>
      <w:r>
        <w:t>.</w:t>
      </w:r>
      <w:r w:rsidRPr="00E14CFE">
        <w:t xml:space="preserve">% and </w:t>
      </w:r>
      <w:r>
        <w:t xml:space="preserve">water </w:t>
      </w:r>
      <w:r w:rsidRPr="00E14CFE">
        <w:t>permeability &gt; 5</w:t>
      </w:r>
      <w:r w:rsidRPr="005A3C00">
        <w:t xml:space="preserve"> </w:t>
      </w:r>
      <w:r>
        <w:rPr>
          <w:rFonts w:ascii="Calibri" w:hAnsi="Calibri"/>
        </w:rPr>
        <w:t>µ</w:t>
      </w:r>
      <w:r w:rsidRPr="00E14CFE">
        <w:t>m s</w:t>
      </w:r>
      <w:r w:rsidRPr="00E14CFE">
        <w:rPr>
          <w:vertAlign w:val="superscript"/>
        </w:rPr>
        <w:t>-1</w:t>
      </w:r>
      <w:r w:rsidRPr="00E14CFE">
        <w:t xml:space="preserve"> </w:t>
      </w:r>
      <w:r w:rsidR="00421649">
        <w:fldChar w:fldCharType="begin"/>
      </w:r>
      <w:r w:rsidR="00421649">
        <w:instrText xml:space="preserve"> ADDIN EN.CITE &lt;EndNote&gt;&lt;Cite&gt;&lt;Author&gt;Murer&lt;/Author&gt;&lt;Year&gt;2015&lt;/Year&gt;&lt;RecNum&gt;628&lt;/RecNum&gt;&lt;DisplayText&gt;(Murer and Schmidt, 2015)&lt;/DisplayText&gt;&lt;record&gt;&lt;rec-number&gt;628&lt;/rec-number&gt;&lt;foreign-keys&gt;&lt;key app="EN" db-id="pdzz5tsfrw25aiev9x15rp54x2vp2xzsvvss" timestamp="1620132682"&gt;628&lt;/key&gt;&lt;/foreign-keys&gt;&lt;ref-type name="Report"&gt;27&lt;/ref-type&gt;&lt;contributors&gt;&lt;authors&gt;&lt;author&gt;Murer, E.&lt;/author&gt;&lt;author&gt;Schmidt, S.&lt;/author&gt;&lt;/authors&gt;&lt;/contributors&gt;&lt;titles&gt;&lt;title&gt;Das Wiener Baumsubstrat - ein einfaches und tiefbaunahes Substrat für Stadtbäume&lt;/title&gt;&lt;/titles&gt;&lt;dates&gt;&lt;year&gt;2015&lt;/year&gt;&lt;/dates&gt;&lt;pub-location&gt;Vienna&lt;/pub-location&gt;&lt;publisher&gt;Österreichische Gesellschaft für Landschaftsarchitektur&lt;/publisher&gt;&lt;urls&gt;&lt;related-urls&gt;&lt;url&gt;http://oegla.at/&lt;/url&gt;&lt;/related-urls&gt;&lt;/urls&gt;&lt;/record&gt;&lt;/Cite&gt;&lt;/EndNote&gt;</w:instrText>
      </w:r>
      <w:r w:rsidR="00421649">
        <w:fldChar w:fldCharType="separate"/>
      </w:r>
      <w:r w:rsidR="00421649">
        <w:rPr>
          <w:noProof/>
        </w:rPr>
        <w:t>(Murer and Schmidt, 2015)</w:t>
      </w:r>
      <w:r w:rsidR="00421649">
        <w:fldChar w:fldCharType="end"/>
      </w:r>
      <w:r w:rsidR="00421649">
        <w:t xml:space="preserve">. </w:t>
      </w:r>
    </w:p>
    <w:p w14:paraId="236DA309" w14:textId="77777777" w:rsidR="00C0671B" w:rsidRPr="00E14CFE" w:rsidRDefault="00C0671B" w:rsidP="00326F63">
      <w:pPr>
        <w:pStyle w:val="berschrift1"/>
      </w:pPr>
      <w:r w:rsidRPr="00E14CFE">
        <w:t>Chamber design</w:t>
      </w:r>
    </w:p>
    <w:tbl>
      <w:tblPr>
        <w:tblStyle w:val="Tabellenraster"/>
        <w:tblW w:w="7972" w:type="dxa"/>
        <w:jc w:val="center"/>
        <w:tblLayout w:type="fixed"/>
        <w:tblLook w:val="04A0" w:firstRow="1" w:lastRow="0" w:firstColumn="1" w:lastColumn="0" w:noHBand="0" w:noVBand="1"/>
      </w:tblPr>
      <w:tblGrid>
        <w:gridCol w:w="4003"/>
        <w:gridCol w:w="3969"/>
      </w:tblGrid>
      <w:tr w:rsidR="00C0671B" w14:paraId="4C0C4E84" w14:textId="77777777" w:rsidTr="137A009C">
        <w:trPr>
          <w:jc w:val="center"/>
        </w:trPr>
        <w:tc>
          <w:tcPr>
            <w:tcW w:w="4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71A04" w14:textId="23A35676" w:rsidR="00C0671B" w:rsidRPr="00E14CFE" w:rsidRDefault="5DEBDCCA" w:rsidP="00050D74">
            <w:r w:rsidRPr="137A009C">
              <w:rPr>
                <w:b/>
                <w:bCs/>
              </w:rPr>
              <w:t>A</w:t>
            </w:r>
            <w:r w:rsidR="4105A527">
              <w:rPr>
                <w:noProof/>
              </w:rPr>
              <w:drawing>
                <wp:inline distT="0" distB="0" distL="0" distR="0" wp14:anchorId="4C38C415" wp14:editId="2A8EBE59">
                  <wp:extent cx="2078042" cy="2763671"/>
                  <wp:effectExtent l="0" t="0" r="0" b="0"/>
                  <wp:docPr id="30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42" cy="276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E01EA" w14:textId="15F76904" w:rsidR="00C0671B" w:rsidRPr="00E14CFE" w:rsidRDefault="5DEBDCCA" w:rsidP="002465BA">
            <w:pPr>
              <w:spacing w:before="0" w:after="0"/>
            </w:pPr>
            <w:r w:rsidRPr="137A009C">
              <w:rPr>
                <w:b/>
                <w:bCs/>
              </w:rPr>
              <w:t>B</w:t>
            </w:r>
            <w:r w:rsidR="4105A527">
              <w:rPr>
                <w:noProof/>
              </w:rPr>
              <w:drawing>
                <wp:inline distT="0" distB="0" distL="0" distR="0" wp14:anchorId="2F39C886" wp14:editId="0D3A12CE">
                  <wp:extent cx="2130170" cy="2838583"/>
                  <wp:effectExtent l="0" t="0" r="3810" b="0"/>
                  <wp:docPr id="43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170" cy="283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5FB85" w14:textId="33BDE8E5" w:rsidR="00C0671B" w:rsidRPr="00E14CFE" w:rsidRDefault="00B16A73" w:rsidP="00050D74">
      <w:pPr>
        <w:pStyle w:val="Beschriftung"/>
        <w:jc w:val="both"/>
      </w:pPr>
      <w:bookmarkStart w:id="0" w:name="_Ref57994473"/>
      <w:bookmarkStart w:id="1" w:name="_Ref62212799"/>
      <w:bookmarkStart w:id="2" w:name="_Ref57994469"/>
      <w:r>
        <w:t xml:space="preserve">Supplementary </w:t>
      </w:r>
      <w:r w:rsidR="00C0671B" w:rsidRPr="002465BA">
        <w:t xml:space="preserve">Figure </w:t>
      </w:r>
      <w:r>
        <w:fldChar w:fldCharType="begin"/>
      </w:r>
      <w:r>
        <w:instrText>SEQ Figure_S \* ARABIC</w:instrText>
      </w:r>
      <w:r>
        <w:fldChar w:fldCharType="separate"/>
      </w:r>
      <w:r w:rsidR="00AA10F6">
        <w:rPr>
          <w:noProof/>
        </w:rPr>
        <w:t>1</w:t>
      </w:r>
      <w:r>
        <w:fldChar w:fldCharType="end"/>
      </w:r>
      <w:bookmarkEnd w:id="0"/>
      <w:bookmarkEnd w:id="1"/>
      <w:r>
        <w:t>.</w:t>
      </w:r>
      <w:r w:rsidR="00C0671B" w:rsidRPr="002465BA">
        <w:t xml:space="preserve"> </w:t>
      </w:r>
      <w:r w:rsidR="00C0671B" w:rsidRPr="00B16A73">
        <w:rPr>
          <w:b w:val="0"/>
          <w:bCs w:val="0"/>
        </w:rPr>
        <w:t>VOC-chamber with enclosed tree. The upper part of the chamber (</w:t>
      </w:r>
      <w:r w:rsidR="00C0671B" w:rsidRPr="00E47672">
        <w:rPr>
          <w:bCs w:val="0"/>
        </w:rPr>
        <w:t>A</w:t>
      </w:r>
      <w:r w:rsidR="00C0671B" w:rsidRPr="00B16A73">
        <w:rPr>
          <w:b w:val="0"/>
          <w:bCs w:val="0"/>
        </w:rPr>
        <w:t>) is showing the elevated inlet and PTFE plate (2), enclosing a tree in a PET bag with an LED light of 1450 µ</w:t>
      </w:r>
      <w:proofErr w:type="spellStart"/>
      <w:r w:rsidR="00C0671B" w:rsidRPr="00B16A73">
        <w:rPr>
          <w:b w:val="0"/>
          <w:bCs w:val="0"/>
        </w:rPr>
        <w:t>mol</w:t>
      </w:r>
      <w:proofErr w:type="spellEnd"/>
      <w:r w:rsidR="00C0671B" w:rsidRPr="00B16A73">
        <w:rPr>
          <w:b w:val="0"/>
          <w:bCs w:val="0"/>
        </w:rPr>
        <w:t xml:space="preserve"> m</w:t>
      </w:r>
      <w:r w:rsidR="00C0671B" w:rsidRPr="00C832A3">
        <w:rPr>
          <w:b w:val="0"/>
          <w:bCs w:val="0"/>
          <w:vertAlign w:val="superscript"/>
        </w:rPr>
        <w:t>-</w:t>
      </w:r>
      <w:r w:rsidR="00C0671B" w:rsidRPr="00B16A73">
        <w:rPr>
          <w:b w:val="0"/>
          <w:bCs w:val="0"/>
        </w:rPr>
        <w:t>² s</w:t>
      </w:r>
      <w:r w:rsidR="00C0671B" w:rsidRPr="00C832A3">
        <w:rPr>
          <w:b w:val="0"/>
          <w:bCs w:val="0"/>
          <w:vertAlign w:val="superscript"/>
        </w:rPr>
        <w:t>-1</w:t>
      </w:r>
      <w:r w:rsidR="00C0671B" w:rsidRPr="00B16A73">
        <w:rPr>
          <w:b w:val="0"/>
          <w:bCs w:val="0"/>
        </w:rPr>
        <w:t xml:space="preserve"> light intensity at mid-canopy height. The lower part of the chamber (</w:t>
      </w:r>
      <w:r w:rsidR="00C0671B" w:rsidRPr="00E47672">
        <w:rPr>
          <w:bCs w:val="0"/>
        </w:rPr>
        <w:t>B</w:t>
      </w:r>
      <w:r w:rsidR="00C0671B" w:rsidRPr="00B16A73">
        <w:rPr>
          <w:b w:val="0"/>
          <w:bCs w:val="0"/>
        </w:rPr>
        <w:t>) is showing the bottom half of the dividable table with the gas sampling line (3), the rotameter for down regulating the incoming air flow to 10 L min</w:t>
      </w:r>
      <w:r w:rsidR="00C0671B" w:rsidRPr="00C832A3">
        <w:rPr>
          <w:b w:val="0"/>
          <w:bCs w:val="0"/>
          <w:vertAlign w:val="superscript"/>
        </w:rPr>
        <w:t>-1</w:t>
      </w:r>
      <w:r w:rsidR="00C0671B" w:rsidRPr="00B16A73">
        <w:rPr>
          <w:b w:val="0"/>
          <w:bCs w:val="0"/>
        </w:rPr>
        <w:t xml:space="preserve"> (4), overflow (5), tubing for incoming air (6) through the elevated inlet (1)</w:t>
      </w:r>
      <w:r w:rsidR="00E55429">
        <w:rPr>
          <w:b w:val="0"/>
          <w:bCs w:val="0"/>
        </w:rPr>
        <w:t>,</w:t>
      </w:r>
      <w:r w:rsidR="00C0671B" w:rsidRPr="00B16A73">
        <w:rPr>
          <w:b w:val="0"/>
          <w:bCs w:val="0"/>
        </w:rPr>
        <w:t xml:space="preserve"> and the thermocouple wire (7).</w:t>
      </w:r>
      <w:bookmarkEnd w:id="2"/>
      <w:r w:rsidR="00050D74">
        <w:rPr>
          <w:b w:val="0"/>
          <w:bCs w:val="0"/>
        </w:rPr>
        <w:t xml:space="preserve"> </w:t>
      </w:r>
      <w:bookmarkStart w:id="3" w:name="_Ref54277182"/>
      <w:bookmarkStart w:id="4" w:name="_Ref56763058"/>
      <w:bookmarkEnd w:id="3"/>
      <w:r w:rsidR="00C0671B" w:rsidRPr="00E14CFE">
        <w:br w:type="page"/>
      </w:r>
    </w:p>
    <w:p w14:paraId="73EF0CE2" w14:textId="77777777" w:rsidR="00C0671B" w:rsidRPr="00E14CFE" w:rsidRDefault="00C0671B" w:rsidP="00326F63">
      <w:pPr>
        <w:pStyle w:val="berschrift1"/>
      </w:pPr>
      <w:r w:rsidRPr="00E14CFE">
        <w:lastRenderedPageBreak/>
        <w:t>VOC emission calculations</w:t>
      </w:r>
    </w:p>
    <w:p w14:paraId="34CE25B3" w14:textId="77777777" w:rsidR="00C0671B" w:rsidRPr="00E14CFE" w:rsidRDefault="00C0671B" w:rsidP="00C0671B">
      <w:pPr>
        <w:jc w:val="both"/>
      </w:pPr>
      <w:r w:rsidRPr="00E14CFE">
        <w:t xml:space="preserve">The VOC </w:t>
      </w:r>
      <w:r>
        <w:t>concentrations from</w:t>
      </w:r>
      <w:r w:rsidRPr="00E14CFE">
        <w:t xml:space="preserve"> an enclosed tree </w:t>
      </w:r>
      <w:r>
        <w:t xml:space="preserve">in chamber 1 </w:t>
      </w:r>
      <w:proofErr w:type="gramStart"/>
      <w:r>
        <w:t>were</w:t>
      </w:r>
      <w:r w:rsidRPr="00E14CFE">
        <w:t xml:space="preserve"> </w:t>
      </w:r>
      <w:r>
        <w:t>corrected</w:t>
      </w:r>
      <w:proofErr w:type="gramEnd"/>
      <w:r>
        <w:t xml:space="preserve"> by subtracting the VOC concentrations of an empty chamber (chamber 2), this ensures that potential VOCs</w:t>
      </w:r>
      <w:r w:rsidRPr="00E14CFE">
        <w:t xml:space="preserve"> </w:t>
      </w:r>
      <w:r>
        <w:t>not scrubbed</w:t>
      </w:r>
      <w:r w:rsidRPr="00E14CFE">
        <w:t xml:space="preserve"> </w:t>
      </w:r>
      <w:r>
        <w:t xml:space="preserve">by </w:t>
      </w:r>
      <w:r w:rsidRPr="00E14CFE">
        <w:t xml:space="preserve">the </w:t>
      </w:r>
      <w:r>
        <w:t xml:space="preserve">charcoal filter and/or </w:t>
      </w:r>
      <w:r w:rsidRPr="00E14CFE">
        <w:t xml:space="preserve">released </w:t>
      </w:r>
      <w:r>
        <w:t xml:space="preserve">by </w:t>
      </w:r>
      <w:r w:rsidRPr="00E14CFE">
        <w:t xml:space="preserve">the </w:t>
      </w:r>
      <w:r>
        <w:t xml:space="preserve">tubing, valves or </w:t>
      </w:r>
      <w:r w:rsidRPr="00E14CFE">
        <w:t>chamber material</w:t>
      </w:r>
      <w:r>
        <w:t>s are considered as background concentrations.</w:t>
      </w:r>
    </w:p>
    <w:p w14:paraId="63891792" w14:textId="77777777" w:rsidR="00C0671B" w:rsidRPr="00E14CFE" w:rsidRDefault="00EA23D9" w:rsidP="00C0671B">
      <w:pPr>
        <w:jc w:val="both"/>
      </w:pPr>
      <m:oMathPara>
        <m:oMathParaPr>
          <m:jc m:val="center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VOC</m:t>
              </m:r>
            </m:e>
          </m:d>
          <m:r>
            <w:rPr>
              <w:rFonts w:ascii="Cambria Math" w:hAnsi="Cambria Math"/>
            </w:rPr>
            <m:t>tree=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VOC</m:t>
              </m:r>
            </m:e>
          </m:d>
          <m:r>
            <w:rPr>
              <w:rFonts w:ascii="Cambria Math" w:hAnsi="Cambria Math"/>
            </w:rPr>
            <m:t>chamber 1 (with tree)-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VOC</m:t>
              </m:r>
            </m:e>
          </m:d>
          <m:r>
            <w:rPr>
              <w:rFonts w:ascii="Cambria Math" w:hAnsi="Cambria Math"/>
            </w:rPr>
            <m:t>chamber 2 (no tree)</m:t>
          </m:r>
        </m:oMath>
      </m:oMathPara>
    </w:p>
    <w:p w14:paraId="08855087" w14:textId="77777777" w:rsidR="000538DE" w:rsidRDefault="00C0671B" w:rsidP="00C0671B">
      <w:pPr>
        <w:jc w:val="both"/>
      </w:pPr>
      <w:r w:rsidRPr="00E14CFE">
        <w:t xml:space="preserve">All measured </w:t>
      </w:r>
      <w:r>
        <w:t xml:space="preserve">VOC concentrations </w:t>
      </w:r>
      <w:r w:rsidRPr="00E14CFE">
        <w:t xml:space="preserve">[VOC] </w:t>
      </w:r>
      <w:proofErr w:type="gramStart"/>
      <w:r w:rsidRPr="00E14CFE">
        <w:t xml:space="preserve">were </w:t>
      </w:r>
      <w:r>
        <w:t>subsequently</w:t>
      </w:r>
      <w:r w:rsidRPr="00E14CFE">
        <w:t xml:space="preserve"> normalized </w:t>
      </w:r>
      <w:r>
        <w:t>and factored into VOC emissions (</w:t>
      </w:r>
      <w:r w:rsidRPr="00DB5DEF">
        <w:rPr>
          <w:i/>
        </w:rPr>
        <w:t>E</w:t>
      </w:r>
      <w:r w:rsidRPr="00DB5DEF">
        <w:rPr>
          <w:i/>
          <w:vertAlign w:val="subscript"/>
        </w:rPr>
        <w:t>0</w:t>
      </w:r>
      <w:r>
        <w:t xml:space="preserve">) </w:t>
      </w:r>
      <w:r w:rsidRPr="00E14CFE">
        <w:t>per unit leaf area and flowrate (</w:t>
      </w:r>
      <w:proofErr w:type="spellStart"/>
      <w:r w:rsidRPr="00E14CFE">
        <w:t>nmol</w:t>
      </w:r>
      <w:proofErr w:type="spellEnd"/>
      <w:r w:rsidRPr="00E14CFE">
        <w:t xml:space="preserve"> m</w:t>
      </w:r>
      <w:r w:rsidRPr="00E14CFE">
        <w:rPr>
          <w:vertAlign w:val="superscript"/>
        </w:rPr>
        <w:t>-1</w:t>
      </w:r>
      <w:r w:rsidRPr="00E14CFE">
        <w:t xml:space="preserve"> s</w:t>
      </w:r>
      <w:r w:rsidRPr="00E14CFE">
        <w:rPr>
          <w:vertAlign w:val="superscript"/>
        </w:rPr>
        <w:t>-1</w:t>
      </w:r>
      <w:r w:rsidRPr="00E14CFE">
        <w:t>)</w:t>
      </w:r>
      <w:proofErr w:type="gramEnd"/>
      <w:r>
        <w:t xml:space="preserve">. </w:t>
      </w:r>
      <w:r w:rsidRPr="00E14CFE">
        <w:t>Standardized VOC emissions (at 1000 µ</w:t>
      </w:r>
      <w:proofErr w:type="spellStart"/>
      <w:r w:rsidRPr="00E14CFE">
        <w:t>mol</w:t>
      </w:r>
      <w:proofErr w:type="spellEnd"/>
      <w:r w:rsidRPr="00E14CFE">
        <w:t xml:space="preserve"> m</w:t>
      </w:r>
      <w:r w:rsidRPr="00E14CFE">
        <w:rPr>
          <w:vertAlign w:val="superscript"/>
        </w:rPr>
        <w:t>-</w:t>
      </w:r>
      <w:r w:rsidRPr="00E14CFE">
        <w:t>²</w:t>
      </w:r>
      <w:r>
        <w:t xml:space="preserve"> </w:t>
      </w:r>
      <w:r w:rsidRPr="00E14CFE">
        <w:t>s</w:t>
      </w:r>
      <w:r w:rsidRPr="00E14CFE">
        <w:rPr>
          <w:vertAlign w:val="superscript"/>
        </w:rPr>
        <w:t>-1</w:t>
      </w:r>
      <w:r w:rsidRPr="00E14CFE">
        <w:t xml:space="preserve"> and 30° C) were calculated following </w:t>
      </w:r>
      <w:r w:rsidRPr="00E14CFE">
        <w:fldChar w:fldCharType="begin"/>
      </w:r>
      <w:r w:rsidR="001F4D1C">
        <w:instrText xml:space="preserve"> ADDIN EN.CITE &lt;EndNote&gt;&lt;Cite AuthorYear="1"&gt;&lt;Author&gt;Guenther&lt;/Author&gt;&lt;Year&gt;1993&lt;/Year&gt;&lt;RecNum&gt;621&lt;/RecNum&gt;&lt;DisplayText&gt;Guenther et al. (1993)&lt;/DisplayText&gt;&lt;record&gt;&lt;rec-number&gt;621&lt;/rec-number&gt;&lt;foreign-keys&gt;&lt;key app="EN" db-id="pdzz5tsfrw25aiev9x15rp54x2vp2xzsvvss" timestamp="1619790070"&gt;621&lt;/key&gt;&lt;/foreign-keys&gt;&lt;ref-type name="Journal Article"&gt;17&lt;/ref-type&gt;&lt;contributors&gt;&lt;authors&gt;&lt;author&gt;Guenther, Alex B&lt;/author&gt;&lt;author&gt;Zimmerman, Patrick R&lt;/author&gt;&lt;author&gt;Harley, Peter C&lt;/author&gt;&lt;author&gt;Monson, Russell K&lt;/author&gt;&lt;author&gt;Fall, Ray&lt;/author&gt;&lt;/authors&gt;&lt;/contributors&gt;&lt;titles&gt;&lt;title&gt;Isoprene and monoterpene emission rate variability: model evaluations and sensitivity analyses&lt;/title&gt;&lt;secondary-title&gt;Journal of Geophysical Research: Atmospheres&lt;/secondary-title&gt;&lt;/titles&gt;&lt;periodical&gt;&lt;full-title&gt;Journal of Geophysical Research: Atmospheres&lt;/full-title&gt;&lt;/periodical&gt;&lt;pages&gt;12609-12617&lt;/pages&gt;&lt;volume&gt;98&lt;/volume&gt;&lt;number&gt;D7&lt;/number&gt;&lt;dates&gt;&lt;year&gt;1993&lt;/year&gt;&lt;/dates&gt;&lt;isbn&gt;0148-0227&lt;/isbn&gt;&lt;urls&gt;&lt;/urls&gt;&lt;electronic-resource-num&gt;10.1029/93JD00527&lt;/electronic-resource-num&gt;&lt;/record&gt;&lt;/Cite&gt;&lt;/EndNote&gt;</w:instrText>
      </w:r>
      <w:r w:rsidRPr="00E14CFE">
        <w:fldChar w:fldCharType="separate"/>
      </w:r>
      <w:r w:rsidR="001F4D1C">
        <w:rPr>
          <w:noProof/>
        </w:rPr>
        <w:t>Guenther et al. (1993)</w:t>
      </w:r>
      <w:r w:rsidRPr="00E14CFE">
        <w:fldChar w:fldCharType="end"/>
      </w:r>
      <w:r>
        <w:t xml:space="preserve"> using the</w:t>
      </w:r>
      <w:r w:rsidRPr="00E14CFE">
        <w:t xml:space="preserve"> light intensity </w:t>
      </w:r>
      <w:r w:rsidR="000538DE">
        <w:t>at</w:t>
      </w:r>
      <w:r w:rsidRPr="00E14CFE">
        <w:t xml:space="preserve"> the </w:t>
      </w:r>
      <w:r w:rsidR="000538DE">
        <w:t>middle of the canopy</w:t>
      </w:r>
      <w:r w:rsidRPr="00E14CFE">
        <w:t xml:space="preserve"> and </w:t>
      </w:r>
      <w:r w:rsidR="000538DE">
        <w:t xml:space="preserve">the </w:t>
      </w:r>
      <w:r w:rsidRPr="00E14CFE">
        <w:t xml:space="preserve">leaf temperature measured close to </w:t>
      </w:r>
      <w:r w:rsidR="000538DE">
        <w:t xml:space="preserve">the </w:t>
      </w:r>
      <w:r w:rsidRPr="00E14CFE">
        <w:t>VOC-sampling time point.</w:t>
      </w:r>
    </w:p>
    <w:p w14:paraId="1D5A2A30" w14:textId="580D1256" w:rsidR="00C0671B" w:rsidRPr="00E14CFE" w:rsidRDefault="00C0671B" w:rsidP="00C0671B">
      <w:pPr>
        <w:jc w:val="both"/>
      </w:pPr>
      <w:r w:rsidRPr="00E14CFE">
        <w:t xml:space="preserve">The </w:t>
      </w:r>
      <w:r>
        <w:t xml:space="preserve">standardized </w:t>
      </w:r>
      <w:r w:rsidRPr="00E14CFE">
        <w:t xml:space="preserve">isoprene emission </w:t>
      </w:r>
      <w:proofErr w:type="gramStart"/>
      <w:r w:rsidRPr="00E14CFE">
        <w:t>was calculated</w:t>
      </w:r>
      <w:proofErr w:type="gramEnd"/>
      <w:r w:rsidRPr="00E14CFE">
        <w:t xml:space="preserve"> </w:t>
      </w:r>
      <w:r>
        <w:t>as</w:t>
      </w:r>
      <w:r w:rsidRPr="00E14CFE">
        <w:t xml:space="preserve">: </w:t>
      </w:r>
    </w:p>
    <w:p w14:paraId="2711275D" w14:textId="77777777" w:rsidR="00C0671B" w:rsidRPr="00757AE8" w:rsidRDefault="00EA23D9" w:rsidP="00C0671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ISO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>)</m:t>
            </m:r>
          </m:den>
        </m:f>
      </m:oMath>
      <w:r w:rsidR="00C0671B" w:rsidRPr="00757AE8">
        <w:tab/>
      </w:r>
      <w:r w:rsidR="00C0671B" w:rsidRPr="00757AE8">
        <w:tab/>
        <w:t>(</w:t>
      </w:r>
      <w:proofErr w:type="gramStart"/>
      <w:r w:rsidR="00C0671B" w:rsidRPr="00757AE8">
        <w:t>i</w:t>
      </w:r>
      <w:proofErr w:type="gramEnd"/>
      <w:r w:rsidR="00C0671B" w:rsidRPr="00757AE8">
        <w:t>)</w:t>
      </w:r>
    </w:p>
    <w:p w14:paraId="581FEFE7" w14:textId="458023B7" w:rsidR="00C0671B" w:rsidRDefault="00C0671B" w:rsidP="00C0671B">
      <w:pPr>
        <w:jc w:val="both"/>
      </w:pPr>
      <w:r w:rsidRPr="00757AE8">
        <w:t xml:space="preserve">where </w:t>
      </w:r>
      <w:r w:rsidRPr="00757AE8">
        <w:rPr>
          <w:i/>
        </w:rPr>
        <w:t>E</w:t>
      </w:r>
      <w:r w:rsidRPr="00757AE8">
        <w:rPr>
          <w:i/>
          <w:vertAlign w:val="subscript"/>
        </w:rPr>
        <w:t>ISO</w:t>
      </w:r>
      <w:r w:rsidRPr="00757AE8">
        <w:rPr>
          <w:vertAlign w:val="subscript"/>
        </w:rPr>
        <w:t xml:space="preserve"> </w:t>
      </w:r>
      <w:r w:rsidRPr="00757AE8">
        <w:t xml:space="preserve">is the standardized isoprene emission </w:t>
      </w:r>
      <w:r w:rsidRPr="00E14CFE">
        <w:t>(µg g</w:t>
      </w:r>
      <w:r w:rsidRPr="00E14CFE">
        <w:rPr>
          <w:vertAlign w:val="superscript"/>
        </w:rPr>
        <w:t>-1</w:t>
      </w:r>
      <w:r w:rsidRPr="00E14CFE">
        <w:rPr>
          <w:vertAlign w:val="subscript"/>
        </w:rPr>
        <w:t xml:space="preserve">DW </w:t>
      </w:r>
      <w:r w:rsidRPr="00E14CFE">
        <w:t>h</w:t>
      </w:r>
      <w:r w:rsidRPr="00E14CFE">
        <w:rPr>
          <w:vertAlign w:val="superscript"/>
        </w:rPr>
        <w:t>-1</w:t>
      </w:r>
      <w:r w:rsidRPr="00E14CFE">
        <w:t>)</w:t>
      </w:r>
      <w:r w:rsidRPr="00757AE8">
        <w:t xml:space="preserve">, </w:t>
      </w:r>
      <w:r w:rsidRPr="00757AE8">
        <w:rPr>
          <w:i/>
        </w:rPr>
        <w:t>E</w:t>
      </w:r>
      <w:r w:rsidRPr="00757AE8">
        <w:rPr>
          <w:i/>
          <w:vertAlign w:val="subscript"/>
        </w:rPr>
        <w:t>0</w:t>
      </w:r>
      <w:r w:rsidRPr="00757AE8">
        <w:t xml:space="preserve"> is the measured</w:t>
      </w:r>
      <w:r>
        <w:t xml:space="preserve"> normalized</w:t>
      </w:r>
      <w:r w:rsidRPr="00757AE8">
        <w:t xml:space="preserve"> isoprene emission </w:t>
      </w:r>
      <w:r w:rsidRPr="00E14CFE">
        <w:t>(µg g</w:t>
      </w:r>
      <w:r w:rsidRPr="00E14CFE">
        <w:rPr>
          <w:vertAlign w:val="superscript"/>
        </w:rPr>
        <w:t>-1</w:t>
      </w:r>
      <w:r w:rsidRPr="00E14CFE">
        <w:rPr>
          <w:vertAlign w:val="subscript"/>
        </w:rPr>
        <w:t xml:space="preserve">DW </w:t>
      </w:r>
      <w:r w:rsidRPr="00E14CFE">
        <w:t>h</w:t>
      </w:r>
      <w:r w:rsidRPr="00E14CFE">
        <w:rPr>
          <w:vertAlign w:val="superscript"/>
        </w:rPr>
        <w:t>-1</w:t>
      </w:r>
      <w:r w:rsidRPr="00E14CFE">
        <w:t>)</w:t>
      </w:r>
      <w:r w:rsidRPr="00757AE8">
        <w:t xml:space="preserve">, </w:t>
      </w:r>
      <w:r w:rsidRPr="00757AE8">
        <w:rPr>
          <w:i/>
        </w:rPr>
        <w:t>C</w:t>
      </w:r>
      <w:r w:rsidRPr="00757AE8">
        <w:rPr>
          <w:i/>
          <w:vertAlign w:val="subscript"/>
        </w:rPr>
        <w:t>L</w:t>
      </w:r>
      <w:r w:rsidRPr="00757AE8">
        <w:t xml:space="preserve"> the light dependency factor and </w:t>
      </w:r>
      <w:r w:rsidRPr="00757AE8">
        <w:rPr>
          <w:i/>
        </w:rPr>
        <w:t>C</w:t>
      </w:r>
      <w:r w:rsidRPr="00757AE8">
        <w:rPr>
          <w:i/>
          <w:vertAlign w:val="subscript"/>
        </w:rPr>
        <w:t>T</w:t>
      </w:r>
      <w:r w:rsidRPr="00757AE8">
        <w:t xml:space="preserve"> the temperature dependency factor</w:t>
      </w:r>
      <w:r>
        <w:t xml:space="preserve"> </w:t>
      </w:r>
      <w:r>
        <w:fldChar w:fldCharType="begin"/>
      </w:r>
      <w:r w:rsidR="001F4D1C">
        <w:instrText xml:space="preserve"> ADDIN EN.CITE &lt;EndNote&gt;&lt;Cite&gt;&lt;Author&gt;Guenther&lt;/Author&gt;&lt;Year&gt;1993&lt;/Year&gt;&lt;RecNum&gt;621&lt;/RecNum&gt;&lt;DisplayText&gt;(Guenther et al., 1993)&lt;/DisplayText&gt;&lt;record&gt;&lt;rec-number&gt;621&lt;/rec-number&gt;&lt;foreign-keys&gt;&lt;key app="EN" db-id="pdzz5tsfrw25aiev9x15rp54x2vp2xzsvvss" timestamp="1619790070"&gt;621&lt;/key&gt;&lt;/foreign-keys&gt;&lt;ref-type name="Journal Article"&gt;17&lt;/ref-type&gt;&lt;contributors&gt;&lt;authors&gt;&lt;author&gt;Guenther, Alex B&lt;/author&gt;&lt;author&gt;Zimmerman, Patrick R&lt;/author&gt;&lt;author&gt;Harley, Peter C&lt;/author&gt;&lt;author&gt;Monson, Russell K&lt;/author&gt;&lt;author&gt;Fall, Ray&lt;/author&gt;&lt;/authors&gt;&lt;/contributors&gt;&lt;titles&gt;&lt;title&gt;Isoprene and monoterpene emission rate variability: model evaluations and sensitivity analyses&lt;/title&gt;&lt;secondary-title&gt;Journal of Geophysical Research: Atmospheres&lt;/secondary-title&gt;&lt;/titles&gt;&lt;periodical&gt;&lt;full-title&gt;Journal of Geophysical Research: Atmospheres&lt;/full-title&gt;&lt;/periodical&gt;&lt;pages&gt;12609-12617&lt;/pages&gt;&lt;volume&gt;98&lt;/volume&gt;&lt;number&gt;D7&lt;/number&gt;&lt;dates&gt;&lt;year&gt;1993&lt;/year&gt;&lt;/dates&gt;&lt;isbn&gt;0148-0227&lt;/isbn&gt;&lt;urls&gt;&lt;/urls&gt;&lt;electronic-resource-num&gt;10.1029/93JD00527&lt;/electronic-resource-num&gt;&lt;/record&gt;&lt;/Cite&gt;&lt;/EndNote&gt;</w:instrText>
      </w:r>
      <w:r>
        <w:fldChar w:fldCharType="separate"/>
      </w:r>
      <w:r w:rsidR="001F4D1C">
        <w:rPr>
          <w:noProof/>
        </w:rPr>
        <w:t>(Guenther et al., 1993)</w:t>
      </w:r>
      <w:r>
        <w:fldChar w:fldCharType="end"/>
      </w:r>
      <w:r w:rsidRPr="007D02F7">
        <w:t xml:space="preserve">. </w:t>
      </w:r>
    </w:p>
    <w:p w14:paraId="5C4357F1" w14:textId="7D2DBC61" w:rsidR="00C0671B" w:rsidRDefault="1B948D6D" w:rsidP="00C0671B">
      <w:pPr>
        <w:jc w:val="both"/>
      </w:pPr>
      <w:r w:rsidRPr="1B948D6D">
        <w:rPr>
          <w:i/>
          <w:iCs/>
        </w:rPr>
        <w:t>M/z</w:t>
      </w:r>
      <w:r>
        <w:t xml:space="preserve"> 45 (acetaldehyde) is only light </w:t>
      </w:r>
      <w:r w:rsidR="00426390">
        <w:t>dependent</w:t>
      </w:r>
      <w:r>
        <w:t xml:space="preserve"> </w:t>
      </w:r>
      <w:r w:rsidR="00C0671B">
        <w:fldChar w:fldCharType="begin"/>
      </w:r>
      <w:r w:rsidR="00C0671B">
        <w:instrText xml:space="preserve"> ADDIN EN.CITE &lt;EndNote&gt;&lt;Cite&gt;&lt;Author&gt;Jud&lt;/Author&gt;&lt;Year&gt;2016&lt;/Year&gt;&lt;RecNum&gt;622&lt;/RecNum&gt;&lt;DisplayText&gt;(Jud et al., 2016)&lt;/DisplayText&gt;&lt;record&gt;&lt;rec-number&gt;622&lt;/rec-number&gt;&lt;foreign-keys&gt;&lt;key app="EN" db-id="pdzz5tsfrw25aiev9x15rp54x2vp2xzsvvss" timestamp="1619790236"&gt;622&lt;/key&gt;&lt;/foreign-keys&gt;&lt;ref-type name="Journal Article"&gt;17&lt;/ref-type&gt;&lt;contributors&gt;&lt;authors&gt;&lt;author&gt;Jud, Werner&lt;/author&gt;&lt;author&gt;Vanzo, Elisa&lt;/author&gt;&lt;author&gt;Li, Ziru&lt;/author&gt;&lt;author&gt;Ghirardo, Andrea&lt;/author&gt;&lt;author&gt;Zimmer, Ina&lt;/author&gt;&lt;author&gt;Sharkey, Thomas D&lt;/author&gt;&lt;author&gt;Hansel, Armin&lt;/author&gt;&lt;author&gt;Schnitzler, Jörg‐Peter&lt;/author&gt;&lt;/authors&gt;&lt;/contributors&gt;&lt;titles&gt;&lt;title&gt;Effects of heat and drought stress on post‐illumination bursts of volatile organic compounds in isoprene‐emitting and non‐emitting poplar&lt;/title&gt;&lt;secondary-title&gt;Plant, cell &amp;amp; environment&lt;/secondary-title&gt;&lt;/titles&gt;&lt;periodical&gt;&lt;full-title&gt;Plant, Cell &amp;amp; Environment&lt;/full-title&gt;&lt;/periodical&gt;&lt;pages&gt;1204-1215&lt;/pages&gt;&lt;volume&gt;39&lt;/volume&gt;&lt;number&gt;6&lt;/number&gt;&lt;dates&gt;&lt;year&gt;2016&lt;/year&gt;&lt;/dates&gt;&lt;isbn&gt;0140-7791&lt;/isbn&gt;&lt;urls&gt;&lt;/urls&gt;&lt;electronic-resource-num&gt;10.1111/pce.12643&lt;/electronic-resource-num&gt;&lt;/record&gt;&lt;/Cite&gt;&lt;/EndNote&gt;</w:instrText>
      </w:r>
      <w:r w:rsidR="00C0671B">
        <w:fldChar w:fldCharType="separate"/>
      </w:r>
      <w:r w:rsidRPr="1B948D6D">
        <w:rPr>
          <w:noProof/>
        </w:rPr>
        <w:t>(Jud et al., 2016)</w:t>
      </w:r>
      <w:r w:rsidR="00C0671B">
        <w:fldChar w:fldCharType="end"/>
      </w:r>
      <w:r>
        <w:t xml:space="preserve"> and was standardized using the light dependency factor </w:t>
      </w:r>
      <w:r w:rsidRPr="1B948D6D">
        <w:rPr>
          <w:i/>
          <w:iCs/>
        </w:rPr>
        <w:t>C</w:t>
      </w:r>
      <w:r w:rsidRPr="1B948D6D">
        <w:rPr>
          <w:i/>
          <w:iCs/>
          <w:vertAlign w:val="subscript"/>
        </w:rPr>
        <w:t>L</w:t>
      </w:r>
      <w:r>
        <w:t xml:space="preserve"> as:</w:t>
      </w:r>
    </w:p>
    <w:p w14:paraId="1E91AF64" w14:textId="77777777" w:rsidR="00C0671B" w:rsidRPr="007B560C" w:rsidRDefault="00EA23D9" w:rsidP="00C0671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Ace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den>
        </m:f>
      </m:oMath>
      <w:r w:rsidR="00C0671B">
        <w:rPr>
          <w:rFonts w:eastAsiaTheme="minorEastAsia"/>
        </w:rPr>
        <w:tab/>
      </w:r>
      <w:r w:rsidR="00C0671B">
        <w:rPr>
          <w:rFonts w:eastAsiaTheme="minorEastAsia"/>
        </w:rPr>
        <w:tab/>
      </w:r>
      <w:r w:rsidR="00C0671B">
        <w:rPr>
          <w:rFonts w:eastAsiaTheme="minorEastAsia"/>
        </w:rPr>
        <w:tab/>
        <w:t>(ii)</w:t>
      </w:r>
    </w:p>
    <w:p w14:paraId="560245F3" w14:textId="02CF0373" w:rsidR="00C0671B" w:rsidRPr="00E14CFE" w:rsidRDefault="00C0671B" w:rsidP="00C0671B">
      <w:pPr>
        <w:jc w:val="both"/>
      </w:pPr>
      <w:r w:rsidRPr="00E14CFE">
        <w:t xml:space="preserve">Standardized monoterpenes and </w:t>
      </w:r>
      <w:proofErr w:type="spellStart"/>
      <w:r w:rsidRPr="00E14CFE">
        <w:t>sesquiterpene</w:t>
      </w:r>
      <w:proofErr w:type="spellEnd"/>
      <w:r w:rsidRPr="00E14CFE">
        <w:t xml:space="preserve"> emissions </w:t>
      </w:r>
      <w:r>
        <w:t>(E</w:t>
      </w:r>
      <w:r w:rsidRPr="00757AE8">
        <w:rPr>
          <w:vertAlign w:val="subscript"/>
        </w:rPr>
        <w:t>M</w:t>
      </w:r>
      <w:r w:rsidR="00C832A3">
        <w:rPr>
          <w:vertAlign w:val="subscript"/>
        </w:rPr>
        <w:t>T/</w:t>
      </w:r>
      <w:r w:rsidRPr="00757AE8">
        <w:rPr>
          <w:vertAlign w:val="subscript"/>
        </w:rPr>
        <w:t>S</w:t>
      </w:r>
      <w:r w:rsidR="00C832A3">
        <w:rPr>
          <w:vertAlign w:val="subscript"/>
        </w:rPr>
        <w:t>QT</w:t>
      </w:r>
      <w:r>
        <w:t xml:space="preserve">) </w:t>
      </w:r>
      <w:proofErr w:type="gramStart"/>
      <w:r w:rsidRPr="00E14CFE">
        <w:t>were calculated</w:t>
      </w:r>
      <w:proofErr w:type="gramEnd"/>
      <w:r w:rsidRPr="00E14CFE">
        <w:t xml:space="preserve"> </w:t>
      </w:r>
      <w:r>
        <w:t>as:</w:t>
      </w:r>
    </w:p>
    <w:p w14:paraId="30426514" w14:textId="4654AB14" w:rsidR="00C0671B" w:rsidRPr="00757AE8" w:rsidRDefault="00EA23D9" w:rsidP="00C0671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MT/SQT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exp⁡</m:t>
            </m:r>
            <m:r>
              <w:rPr>
                <w:rFonts w:ascii="Cambria Math" w:hAnsi="Cambria Math"/>
              </w:rPr>
              <m:t>[β(T-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)]</m:t>
            </m:r>
          </m:den>
        </m:f>
      </m:oMath>
      <w:r w:rsidR="00C0671B" w:rsidRPr="00757AE8">
        <w:rPr>
          <w:rFonts w:eastAsiaTheme="minorEastAsia"/>
        </w:rPr>
        <w:tab/>
      </w:r>
      <w:r w:rsidR="00C0671B" w:rsidRPr="00757AE8">
        <w:rPr>
          <w:rFonts w:eastAsiaTheme="minorEastAsia"/>
        </w:rPr>
        <w:tab/>
        <w:t>(i</w:t>
      </w:r>
      <w:r w:rsidR="00C0671B">
        <w:rPr>
          <w:rFonts w:eastAsiaTheme="minorEastAsia"/>
        </w:rPr>
        <w:t>i</w:t>
      </w:r>
      <w:r w:rsidR="00C0671B" w:rsidRPr="00757AE8">
        <w:rPr>
          <w:rFonts w:eastAsiaTheme="minorEastAsia"/>
        </w:rPr>
        <w:t>i)</w:t>
      </w:r>
    </w:p>
    <w:p w14:paraId="7E2C7605" w14:textId="6B4AAA26" w:rsidR="00C0671B" w:rsidRPr="00E14CFE" w:rsidRDefault="1B948D6D" w:rsidP="00C0671B">
      <w:pPr>
        <w:jc w:val="both"/>
      </w:pPr>
      <w:r>
        <w:t xml:space="preserve">where </w:t>
      </w:r>
      <w:r w:rsidRPr="1B948D6D">
        <w:rPr>
          <w:i/>
          <w:iCs/>
        </w:rPr>
        <w:t>E</w:t>
      </w:r>
      <w:r w:rsidRPr="1B948D6D">
        <w:rPr>
          <w:i/>
          <w:iCs/>
          <w:vertAlign w:val="subscript"/>
        </w:rPr>
        <w:t>MS</w:t>
      </w:r>
      <w:r>
        <w:t xml:space="preserve"> is the emission rate (µg g</w:t>
      </w:r>
      <w:r w:rsidRPr="1B948D6D">
        <w:rPr>
          <w:vertAlign w:val="superscript"/>
        </w:rPr>
        <w:t>-1</w:t>
      </w:r>
      <w:r w:rsidRPr="1B948D6D">
        <w:rPr>
          <w:vertAlign w:val="subscript"/>
        </w:rPr>
        <w:t>DW</w:t>
      </w:r>
      <w:r>
        <w:t xml:space="preserve"> h</w:t>
      </w:r>
      <w:r w:rsidRPr="1B948D6D">
        <w:rPr>
          <w:vertAlign w:val="superscript"/>
        </w:rPr>
        <w:t>-1</w:t>
      </w:r>
      <w:r>
        <w:t xml:space="preserve">) at </w:t>
      </w:r>
      <w:r w:rsidRPr="1B948D6D">
        <w:rPr>
          <w:i/>
          <w:iCs/>
        </w:rPr>
        <w:t>T</w:t>
      </w:r>
      <w:r w:rsidRPr="1B948D6D">
        <w:rPr>
          <w:i/>
          <w:iCs/>
          <w:vertAlign w:val="subscript"/>
        </w:rPr>
        <w:t>0</w:t>
      </w:r>
      <w:r w:rsidRPr="1B948D6D">
        <w:rPr>
          <w:i/>
          <w:iCs/>
        </w:rPr>
        <w:t xml:space="preserve"> </w:t>
      </w:r>
      <w:r>
        <w:t xml:space="preserve">(303.15 K), </w:t>
      </w:r>
      <w:r w:rsidRPr="1B948D6D">
        <w:rPr>
          <w:i/>
          <w:iCs/>
        </w:rPr>
        <w:t>E</w:t>
      </w:r>
      <w:r w:rsidRPr="1B948D6D">
        <w:rPr>
          <w:i/>
          <w:iCs/>
          <w:vertAlign w:val="subscript"/>
        </w:rPr>
        <w:t>0</w:t>
      </w:r>
      <w:r>
        <w:t xml:space="preserve"> is either the measured monoterpene or the </w:t>
      </w:r>
      <w:proofErr w:type="spellStart"/>
      <w:r>
        <w:t>sesquiterpene</w:t>
      </w:r>
      <w:proofErr w:type="spellEnd"/>
      <w:r>
        <w:t xml:space="preserve"> emission (µg g</w:t>
      </w:r>
      <w:r w:rsidRPr="1B948D6D">
        <w:rPr>
          <w:vertAlign w:val="superscript"/>
        </w:rPr>
        <w:t>-1</w:t>
      </w:r>
      <w:r w:rsidRPr="1B948D6D">
        <w:rPr>
          <w:vertAlign w:val="subscript"/>
        </w:rPr>
        <w:t>DW</w:t>
      </w:r>
      <w:r>
        <w:t xml:space="preserve"> h</w:t>
      </w:r>
      <w:r w:rsidRPr="1B948D6D">
        <w:rPr>
          <w:vertAlign w:val="superscript"/>
        </w:rPr>
        <w:t>-1</w:t>
      </w:r>
      <w:r>
        <w:t xml:space="preserve">) at the measured leaf temperature </w:t>
      </w:r>
      <w:r w:rsidRPr="1B948D6D">
        <w:rPr>
          <w:i/>
          <w:iCs/>
        </w:rPr>
        <w:t>T</w:t>
      </w:r>
      <w:r>
        <w:t xml:space="preserve"> (K) and empirical coefficient </w:t>
      </w:r>
      <w:r w:rsidRPr="1B948D6D">
        <w:rPr>
          <w:i/>
          <w:iCs/>
        </w:rPr>
        <w:t>β</w:t>
      </w:r>
      <w:r>
        <w:t xml:space="preserve"> at 0.1 </w:t>
      </w:r>
      <w:r w:rsidR="00C0671B">
        <w:fldChar w:fldCharType="begin"/>
      </w:r>
      <w:r w:rsidR="00C0671B">
        <w:instrText xml:space="preserve"> ADDIN EN.CITE &lt;EndNote&gt;&lt;Cite&gt;&lt;Author&gt;Guenther&lt;/Author&gt;&lt;Year&gt;1991&lt;/Year&gt;&lt;RecNum&gt;1&lt;/RecNum&gt;&lt;DisplayText&gt;(Guenther et al., 1991; Guenther et al., 1993)&lt;/DisplayText&gt;&lt;record&gt;&lt;rec-number&gt;1&lt;/rec-number&gt;&lt;foreign-keys&gt;&lt;key app="EN" db-id="dt22p0exr9f2rle0dznx5xepef9zeexdvasp" timestamp="1620132746"&gt;1&lt;/key&gt;&lt;/foreign-keys&gt;&lt;ref-type name="Journal Article"&gt;17&lt;/ref-type&gt;&lt;contributors&gt;&lt;authors&gt;&lt;author&gt;Guenther, Alex B&lt;/author&gt;&lt;author&gt;Monson, Russell K&lt;/author&gt;&lt;author&gt;Fall, Ray&lt;/author&gt;&lt;/authors&gt;&lt;/contributors&gt;&lt;titles&gt;&lt;title&gt;Isoprene and monoterpene emission rate variability: observations with eucalyptus and emission rate algorithm development&lt;/title&gt;&lt;secondary-title&gt;Journal of Geophysical Research: Atmospheres&lt;/secondary-title&gt;&lt;alt-title&gt;J Geophys Res-Atmos&lt;/alt-title&gt;&lt;/titles&gt;&lt;pages&gt;10799-10808&lt;/pages&gt;&lt;volume&gt;96&lt;/volume&gt;&lt;number&gt;D6&lt;/number&gt;&lt;dates&gt;&lt;year&gt;1991&lt;/year&gt;&lt;/dates&gt;&lt;isbn&gt;0148-0227&lt;/isbn&gt;&lt;urls&gt;&lt;/urls&gt;&lt;electronic-resource-num&gt;10.1029/91jd00960&lt;/electronic-resource-num&gt;&lt;/record&gt;&lt;/Cite&gt;&lt;Cite&gt;&lt;Author&gt;Guenther&lt;/Author&gt;&lt;Year&gt;1993&lt;/Year&gt;&lt;RecNum&gt;621&lt;/RecNum&gt;&lt;record&gt;&lt;rec-number&gt;621&lt;/rec-number&gt;&lt;foreign-keys&gt;&lt;key app="EN" db-id="pdzz5tsfrw25aiev9x15rp54x2vp2xzsvvss" timestamp="1619790070"&gt;621&lt;/key&gt;&lt;/foreign-keys&gt;&lt;ref-type name="Journal Article"&gt;17&lt;/ref-type&gt;&lt;contributors&gt;&lt;authors&gt;&lt;author&gt;Guenther, Alex B&lt;/author&gt;&lt;author&gt;Zimmerman, Patrick R&lt;/author&gt;&lt;author&gt;Harley, Peter C&lt;/author&gt;&lt;author&gt;Monson, Russell K&lt;/author&gt;&lt;author&gt;Fall, Ray&lt;/author&gt;&lt;/authors&gt;&lt;/contributors&gt;&lt;titles&gt;&lt;title&gt;Isoprene and monoterpene emission rate variability: model evaluations and sensitivity analyses&lt;/title&gt;&lt;secondary-title&gt;Journal of Geophysical Research: Atmospheres&lt;/secondary-title&gt;&lt;/titles&gt;&lt;periodical&gt;&lt;full-title&gt;Journal of Geophysical Research: Atmospheres&lt;/full-title&gt;&lt;/periodical&gt;&lt;pages&gt;12609-12617&lt;/pages&gt;&lt;volume&gt;98&lt;/volume&gt;&lt;number&gt;D7&lt;/number&gt;&lt;dates&gt;&lt;year&gt;1993&lt;/year&gt;&lt;/dates&gt;&lt;isbn&gt;0148-0227&lt;/isbn&gt;&lt;urls&gt;&lt;/urls&gt;&lt;electronic-resource-num&gt;10.1029/93JD00527&lt;/electronic-resource-num&gt;&lt;/record&gt;&lt;/Cite&gt;&lt;/EndNote&gt;</w:instrText>
      </w:r>
      <w:r w:rsidR="00C0671B">
        <w:fldChar w:fldCharType="separate"/>
      </w:r>
      <w:r w:rsidRPr="1B948D6D">
        <w:rPr>
          <w:noProof/>
        </w:rPr>
        <w:t>(Guenther et al., 1991; Guenther et al., 1993)</w:t>
      </w:r>
      <w:r w:rsidR="00C0671B">
        <w:fldChar w:fldCharType="end"/>
      </w:r>
      <w:r>
        <w:t>.</w:t>
      </w:r>
    </w:p>
    <w:p w14:paraId="0AB8A225" w14:textId="77777777" w:rsidR="00C0671B" w:rsidRDefault="00C0671B" w:rsidP="00C0671B">
      <w:pPr>
        <w:jc w:val="both"/>
      </w:pPr>
      <w:r w:rsidRPr="00E14CFE">
        <w:t xml:space="preserve">Other measured </w:t>
      </w:r>
      <w:r>
        <w:t xml:space="preserve">VOCs </w:t>
      </w:r>
      <w:proofErr w:type="gramStart"/>
      <w:r w:rsidRPr="00E14CFE">
        <w:t>were not standardized</w:t>
      </w:r>
      <w:proofErr w:type="gramEnd"/>
      <w:r w:rsidRPr="00E14CFE">
        <w:t xml:space="preserve"> since they are not known to be light or temperature dependent. </w:t>
      </w:r>
    </w:p>
    <w:p w14:paraId="3D53CF87" w14:textId="48815573" w:rsidR="00C0671B" w:rsidRPr="00E14CFE" w:rsidRDefault="00050D74" w:rsidP="00326F63">
      <w:pPr>
        <w:pStyle w:val="berschrift1"/>
      </w:pPr>
      <w:r>
        <w:t>Determination of a</w:t>
      </w:r>
      <w:r w:rsidR="00C0671B" w:rsidRPr="00E14CFE">
        <w:t xml:space="preserve">ssimilation </w:t>
      </w:r>
      <w:r>
        <w:t xml:space="preserve">and </w:t>
      </w:r>
      <w:r w:rsidR="00C0671B" w:rsidRPr="00E14CFE">
        <w:t>transpiration rate</w:t>
      </w:r>
      <w:r>
        <w:t>s</w:t>
      </w:r>
      <w:r w:rsidR="00C0671B" w:rsidRPr="00E14CFE">
        <w:t>, stomatal conductance and leaf area</w:t>
      </w:r>
    </w:p>
    <w:p w14:paraId="534D48A1" w14:textId="6C85CC2D" w:rsidR="00C0671B" w:rsidRPr="00E14CFE" w:rsidRDefault="00C0671B" w:rsidP="00C0671B">
      <w:pPr>
        <w:jc w:val="both"/>
      </w:pPr>
      <w:r w:rsidRPr="00E14CFE">
        <w:t>Assimilation rate (</w:t>
      </w:r>
      <w:r w:rsidRPr="1B948D6D">
        <w:rPr>
          <w:i/>
          <w:iCs/>
        </w:rPr>
        <w:t xml:space="preserve">A, </w:t>
      </w:r>
      <w:r w:rsidRPr="00E14CFE">
        <w:t>µ</w:t>
      </w:r>
      <w:proofErr w:type="spellStart"/>
      <w:r w:rsidRPr="00E14CFE">
        <w:t>mol</w:t>
      </w:r>
      <w:proofErr w:type="spellEnd"/>
      <w:r>
        <w:t xml:space="preserve"> </w:t>
      </w:r>
      <w:r w:rsidRPr="00E14CFE">
        <w:t>m</w:t>
      </w:r>
      <w:r w:rsidRPr="00757AE8">
        <w:rPr>
          <w:vertAlign w:val="superscript"/>
        </w:rPr>
        <w:t>-</w:t>
      </w:r>
      <w:r w:rsidRPr="00E14CFE">
        <w:t>²</w:t>
      </w:r>
      <w:r>
        <w:t xml:space="preserve"> </w:t>
      </w:r>
      <w:r w:rsidRPr="00E14CFE">
        <w:t>s</w:t>
      </w:r>
      <w:r w:rsidRPr="00757AE8">
        <w:rPr>
          <w:vertAlign w:val="superscript"/>
        </w:rPr>
        <w:t>-1</w:t>
      </w:r>
      <w:r w:rsidRPr="00E14CFE">
        <w:t>), transpiration rate (</w:t>
      </w:r>
      <w:r w:rsidRPr="1B948D6D">
        <w:rPr>
          <w:i/>
          <w:iCs/>
        </w:rPr>
        <w:t xml:space="preserve">E, </w:t>
      </w:r>
      <w:proofErr w:type="spellStart"/>
      <w:r w:rsidRPr="00E14CFE">
        <w:t>mol</w:t>
      </w:r>
      <w:proofErr w:type="spellEnd"/>
      <w:r w:rsidRPr="00757AE8">
        <w:t xml:space="preserve"> </w:t>
      </w:r>
      <w:r w:rsidRPr="00E14CFE">
        <w:t>m</w:t>
      </w:r>
      <w:r w:rsidRPr="00757AE8">
        <w:rPr>
          <w:vertAlign w:val="superscript"/>
        </w:rPr>
        <w:t>-</w:t>
      </w:r>
      <w:r w:rsidRPr="00E14CFE">
        <w:t>²</w:t>
      </w:r>
      <w:r>
        <w:t xml:space="preserve"> </w:t>
      </w:r>
      <w:r w:rsidRPr="00E14CFE">
        <w:t>s</w:t>
      </w:r>
      <w:r w:rsidRPr="00757AE8">
        <w:rPr>
          <w:vertAlign w:val="superscript"/>
        </w:rPr>
        <w:t>-1</w:t>
      </w:r>
      <w:r w:rsidRPr="00E14CFE">
        <w:t>) and stomatal conductance (</w:t>
      </w:r>
      <w:proofErr w:type="spellStart"/>
      <w:r w:rsidRPr="1B948D6D">
        <w:rPr>
          <w:i/>
          <w:iCs/>
        </w:rPr>
        <w:t>g</w:t>
      </w:r>
      <w:r w:rsidRPr="1B948D6D">
        <w:rPr>
          <w:i/>
          <w:iCs/>
          <w:vertAlign w:val="subscript"/>
        </w:rPr>
        <w:t>s</w:t>
      </w:r>
      <w:proofErr w:type="spellEnd"/>
      <w:r w:rsidRPr="1B948D6D">
        <w:rPr>
          <w:i/>
          <w:iCs/>
        </w:rPr>
        <w:t xml:space="preserve">, </w:t>
      </w:r>
      <w:proofErr w:type="spellStart"/>
      <w:r w:rsidRPr="00E14CFE">
        <w:t>mmol</w:t>
      </w:r>
      <w:proofErr w:type="spellEnd"/>
      <w:r w:rsidRPr="00E14CFE">
        <w:t> m</w:t>
      </w:r>
      <w:r w:rsidRPr="00E14CFE">
        <w:rPr>
          <w:vertAlign w:val="superscript"/>
        </w:rPr>
        <w:noBreakHyphen/>
      </w:r>
      <w:r w:rsidRPr="00E14CFE">
        <w:t>² s</w:t>
      </w:r>
      <w:r w:rsidRPr="00E14CFE">
        <w:rPr>
          <w:vertAlign w:val="superscript"/>
        </w:rPr>
        <w:noBreakHyphen/>
        <w:t>1</w:t>
      </w:r>
      <w:r w:rsidRPr="00E14CFE">
        <w:t xml:space="preserve">) during the VOC measurements were </w:t>
      </w:r>
      <w:r w:rsidR="00C832A3">
        <w:t>measured using</w:t>
      </w:r>
      <w:r w:rsidRPr="00E14CFE">
        <w:t xml:space="preserve"> </w:t>
      </w:r>
      <w:r w:rsidR="00C832A3">
        <w:t>a</w:t>
      </w:r>
      <w:r w:rsidRPr="00E14CFE">
        <w:t xml:space="preserve"> CIRAS-3 DC/SC </w:t>
      </w:r>
      <w:r w:rsidR="00C832A3">
        <w:t xml:space="preserve">infrared gas analyzer </w:t>
      </w:r>
      <w:r>
        <w:t xml:space="preserve">(PP Systems, Amesbury, MA, USA) </w:t>
      </w:r>
      <w:r w:rsidRPr="00E14CFE">
        <w:t>with a sampling rate of 2 s</w:t>
      </w:r>
      <w:r w:rsidR="00C832A3">
        <w:t>, and</w:t>
      </w:r>
      <w:r w:rsidR="00C832A3" w:rsidRPr="00C832A3">
        <w:t xml:space="preserve"> </w:t>
      </w:r>
      <w:r w:rsidR="00C832A3" w:rsidRPr="00E14CFE">
        <w:t xml:space="preserve">calculated </w:t>
      </w:r>
      <w:r w:rsidR="00C832A3">
        <w:t xml:space="preserve">following the manufacturer’s instructions </w:t>
      </w:r>
      <w:r w:rsidR="00E47672">
        <w:fldChar w:fldCharType="begin"/>
      </w:r>
      <w:r w:rsidR="008A5AF2">
        <w:instrText xml:space="preserve"> ADDIN EN.CITE &lt;EndNote&gt;&lt;Cite&gt;&lt;Author&gt;PP-Systems&lt;/Author&gt;&lt;Year&gt;2018&lt;/Year&gt;&lt;RecNum&gt;572&lt;/RecNum&gt;&lt;DisplayText&gt;(PP-Systems, 2018)&lt;/DisplayText&gt;&lt;record&gt;&lt;rec-number&gt;572&lt;/rec-number&gt;&lt;foreign-keys&gt;&lt;key app="EN" db-id="pdzz5tsfrw25aiev9x15rp54x2vp2xzsvvss" timestamp="1611920821"&gt;572&lt;/key&gt;&lt;/foreign-keys&gt;&lt;ref-type name="Journal Article"&gt;17&lt;/ref-type&gt;&lt;contributors&gt;&lt;authors&gt;&lt;author&gt;PP-Systems&lt;/author&gt;&lt;/authors&gt;&lt;/contributors&gt;&lt;titles&gt;&lt;title&gt;CIRAS-3 Operation Manual V. 2-01. Amesbury, MA, USA&lt;/title&gt;&lt;/titles&gt;&lt;dates&gt;&lt;year&gt;2018&lt;/year&gt;&lt;/dates&gt;&lt;urls&gt;&lt;related-urls&gt;&lt;url&gt;http://ppsystems.com&amp;gt;80097-1-CIRAS3_Operation_V200 &lt;/url&gt;&lt;/related-urls&gt;&lt;/urls&gt;&lt;/record&gt;&lt;/Cite&gt;&lt;/EndNote&gt;</w:instrText>
      </w:r>
      <w:r w:rsidR="00E47672">
        <w:fldChar w:fldCharType="separate"/>
      </w:r>
      <w:r w:rsidR="00E47672">
        <w:rPr>
          <w:noProof/>
        </w:rPr>
        <w:t>(PP-Systems, 2018)</w:t>
      </w:r>
      <w:r w:rsidR="00E47672">
        <w:fldChar w:fldCharType="end"/>
      </w:r>
      <w:r w:rsidR="00C832A3">
        <w:t>.</w:t>
      </w:r>
    </w:p>
    <w:p w14:paraId="56E8397B" w14:textId="77777777" w:rsidR="00C0671B" w:rsidRPr="00757AE8" w:rsidRDefault="00C0671B" w:rsidP="0021140B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W=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cuvette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60</m:t>
                </m:r>
              </m:den>
            </m:f>
          </m:e>
        </m:d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/>
          </w:rPr>
          <m:t>*(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leaf area</m:t>
            </m:r>
          </m:den>
        </m:f>
        <m:r>
          <w:rPr>
            <w:rFonts w:ascii="Cambria Math" w:eastAsiaTheme="minorEastAsia" w:hAnsi="Cambria Math"/>
          </w:rPr>
          <m:t>)</m:t>
        </m:r>
      </m:oMath>
      <w:r w:rsidRPr="00FF74DE">
        <w:rPr>
          <w:rFonts w:eastAsiaTheme="minorEastAsia"/>
        </w:rPr>
        <w:tab/>
      </w:r>
      <w:r w:rsidRPr="00FF74DE">
        <w:rPr>
          <w:rFonts w:eastAsiaTheme="minorEastAsia"/>
        </w:rPr>
        <w:tab/>
      </w:r>
      <w:proofErr w:type="gramStart"/>
      <w:r w:rsidRPr="00FF74DE">
        <w:rPr>
          <w:rFonts w:eastAsiaTheme="minorEastAsia"/>
        </w:rPr>
        <w:t>(</w:t>
      </w:r>
      <w:r>
        <w:rPr>
          <w:rFonts w:eastAsiaTheme="minorEastAsia"/>
        </w:rPr>
        <w:t>iv</w:t>
      </w:r>
      <w:r w:rsidRPr="00FF74DE">
        <w:rPr>
          <w:rFonts w:eastAsiaTheme="minorEastAsia"/>
        </w:rPr>
        <w:t>)</w:t>
      </w:r>
      <w:proofErr w:type="gramEnd"/>
    </w:p>
    <w:p w14:paraId="25F1FA3A" w14:textId="1E5C2953" w:rsidR="00C0671B" w:rsidRPr="00757AE8" w:rsidRDefault="1B948D6D" w:rsidP="00C0671B">
      <w:pPr>
        <w:jc w:val="both"/>
      </w:pPr>
      <w:r>
        <w:t xml:space="preserve">where </w:t>
      </w:r>
      <w:r w:rsidRPr="1B948D6D">
        <w:rPr>
          <w:i/>
          <w:iCs/>
        </w:rPr>
        <w:t>W</w:t>
      </w:r>
      <w:r>
        <w:t xml:space="preserve"> is the flow (</w:t>
      </w:r>
      <w:proofErr w:type="spellStart"/>
      <w:r>
        <w:t>mol</w:t>
      </w:r>
      <w:proofErr w:type="spellEnd"/>
      <w:r>
        <w:t xml:space="preserve"> m</w:t>
      </w:r>
      <w:r w:rsidRPr="1B948D6D">
        <w:rPr>
          <w:vertAlign w:val="superscript"/>
        </w:rPr>
        <w:t>-</w:t>
      </w:r>
      <w:r>
        <w:t>² s</w:t>
      </w:r>
      <w:r w:rsidRPr="1B948D6D">
        <w:rPr>
          <w:vertAlign w:val="superscript"/>
        </w:rPr>
        <w:t>-1</w:t>
      </w:r>
      <w:r>
        <w:t xml:space="preserve">) entering the VOC-chamber, calculated with the flow rate of the chamber </w:t>
      </w:r>
      <w:proofErr w:type="spellStart"/>
      <w:r w:rsidRPr="1B948D6D">
        <w:rPr>
          <w:i/>
          <w:iCs/>
        </w:rPr>
        <w:t>F</w:t>
      </w:r>
      <w:r w:rsidRPr="1B948D6D">
        <w:rPr>
          <w:i/>
          <w:iCs/>
          <w:vertAlign w:val="subscript"/>
        </w:rPr>
        <w:t>cuvette</w:t>
      </w:r>
      <w:proofErr w:type="spellEnd"/>
      <w:r w:rsidRPr="1B948D6D">
        <w:rPr>
          <w:i/>
          <w:iCs/>
        </w:rPr>
        <w:t xml:space="preserve"> </w:t>
      </w:r>
      <w:r>
        <w:t>(L min</w:t>
      </w:r>
      <w:r w:rsidRPr="1B948D6D">
        <w:rPr>
          <w:vertAlign w:val="superscript"/>
        </w:rPr>
        <w:t>-1</w:t>
      </w:r>
      <w:r>
        <w:t xml:space="preserve">), the molar volume for ideal gas </w:t>
      </w:r>
      <w:proofErr w:type="spellStart"/>
      <w:r w:rsidRPr="1B948D6D">
        <w:rPr>
          <w:i/>
          <w:iCs/>
        </w:rPr>
        <w:t>V</w:t>
      </w:r>
      <w:r w:rsidRPr="1B948D6D">
        <w:rPr>
          <w:i/>
          <w:iCs/>
          <w:vertAlign w:val="subscript"/>
        </w:rPr>
        <w:t>m</w:t>
      </w:r>
      <w:proofErr w:type="spellEnd"/>
      <w:r>
        <w:t xml:space="preserve"> (L </w:t>
      </w:r>
      <w:proofErr w:type="spellStart"/>
      <w:r>
        <w:t>kPa</w:t>
      </w:r>
      <w:proofErr w:type="spellEnd"/>
      <w:r>
        <w:t xml:space="preserve"> K</w:t>
      </w:r>
      <w:r w:rsidRPr="1B948D6D">
        <w:rPr>
          <w:vertAlign w:val="superscript"/>
        </w:rPr>
        <w:t>-1</w:t>
      </w:r>
      <w:r>
        <w:t xml:space="preserve"> mol</w:t>
      </w:r>
      <w:r w:rsidRPr="1B948D6D">
        <w:rPr>
          <w:vertAlign w:val="superscript"/>
        </w:rPr>
        <w:t>-1</w:t>
      </w:r>
      <w:r>
        <w:t xml:space="preserve">) and leaf area (cm²) </w:t>
      </w:r>
      <w:r>
        <w:lastRenderedPageBreak/>
        <w:t xml:space="preserve">inside the VOC-chamber. The leaf area </w:t>
      </w:r>
      <w:proofErr w:type="gramStart"/>
      <w:r>
        <w:t>was measured</w:t>
      </w:r>
      <w:proofErr w:type="gramEnd"/>
      <w:r>
        <w:t xml:space="preserve"> the day after the VOC measurements. All leaves were removed and scanned with a flatbed scanner (Epson Expression 10000XL, Epson, Japan; 300 dpi) and green leaf area (cm</w:t>
      </w:r>
      <w:r w:rsidRPr="1B948D6D">
        <w:rPr>
          <w:vertAlign w:val="superscript"/>
        </w:rPr>
        <w:t>2</w:t>
      </w:r>
      <w:r>
        <w:t xml:space="preserve">) was calculated using the program </w:t>
      </w:r>
      <w:proofErr w:type="spellStart"/>
      <w:r>
        <w:t>WinFOLIA</w:t>
      </w:r>
      <w:proofErr w:type="spellEnd"/>
      <w:r>
        <w:t xml:space="preserve"> 2013 Pro (Regent Instruments, Quebec, Canada).</w:t>
      </w:r>
    </w:p>
    <w:p w14:paraId="4F19550B" w14:textId="77777777" w:rsidR="00C0671B" w:rsidRPr="00757AE8" w:rsidRDefault="00C0671B" w:rsidP="00C0671B">
      <w:pPr>
        <w:jc w:val="both"/>
      </w:pPr>
      <w:r w:rsidRPr="00757AE8">
        <w:t xml:space="preserve">The transpiration rate E </w:t>
      </w:r>
      <w:r w:rsidRPr="00E14CFE">
        <w:t>(</w:t>
      </w:r>
      <w:proofErr w:type="spellStart"/>
      <w:r w:rsidRPr="00757AE8">
        <w:t>mol</w:t>
      </w:r>
      <w:proofErr w:type="spellEnd"/>
      <w:r w:rsidRPr="00757AE8">
        <w:t xml:space="preserve"> m</w:t>
      </w:r>
      <w:r w:rsidRPr="00757AE8">
        <w:rPr>
          <w:vertAlign w:val="superscript"/>
        </w:rPr>
        <w:t>-</w:t>
      </w:r>
      <w:r w:rsidRPr="00757AE8">
        <w:t>²s</w:t>
      </w:r>
      <w:r w:rsidRPr="00757AE8">
        <w:rPr>
          <w:vertAlign w:val="superscript"/>
        </w:rPr>
        <w:t>-1</w:t>
      </w:r>
      <w:r w:rsidRPr="00E14CFE">
        <w:t>)</w:t>
      </w:r>
      <w:r w:rsidRPr="00757AE8">
        <w:t xml:space="preserve"> </w:t>
      </w:r>
      <w:r>
        <w:t>was</w:t>
      </w:r>
      <w:r w:rsidRPr="00757AE8">
        <w:t xml:space="preserve"> calculated accordingly </w:t>
      </w:r>
      <w:r w:rsidRPr="00E14CFE">
        <w:t>(CIRAS-3 Operation Manual V. 2.01, PP-</w:t>
      </w:r>
      <w:r>
        <w:t>S</w:t>
      </w:r>
      <w:r w:rsidRPr="00E14CFE">
        <w:t>ystems):</w:t>
      </w:r>
    </w:p>
    <w:p w14:paraId="19E055E6" w14:textId="77777777" w:rsidR="00C0671B" w:rsidRPr="00757AE8" w:rsidRDefault="00C0671B" w:rsidP="0021140B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 xml:space="preserve">E=W*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(p-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  <m:r>
              <w:rPr>
                <w:rFonts w:ascii="Cambria Math" w:hAnsi="Cambria Math"/>
              </w:rPr>
              <m:t>)</m:t>
            </m:r>
          </m:den>
        </m:f>
      </m:oMath>
      <w:r w:rsidRPr="00757AE8">
        <w:rPr>
          <w:rFonts w:eastAsiaTheme="minorEastAsia"/>
        </w:rPr>
        <w:tab/>
      </w:r>
      <w:r w:rsidRPr="00757AE8">
        <w:rPr>
          <w:rFonts w:eastAsiaTheme="minorEastAsia"/>
        </w:rPr>
        <w:tab/>
        <w:t>(v)</w:t>
      </w:r>
    </w:p>
    <w:p w14:paraId="4E4C164C" w14:textId="4BB0D591" w:rsidR="00C0671B" w:rsidRPr="00E14CFE" w:rsidRDefault="00C0671B" w:rsidP="00C0671B">
      <w:pPr>
        <w:jc w:val="both"/>
      </w:pPr>
      <w:proofErr w:type="gramStart"/>
      <w:r w:rsidRPr="00E14CFE">
        <w:t>where</w:t>
      </w:r>
      <w:proofErr w:type="gramEnd"/>
      <w:r w:rsidRPr="00E14CFE">
        <w:t xml:space="preserve"> </w:t>
      </w:r>
      <w:proofErr w:type="spellStart"/>
      <w:r w:rsidRPr="00E14CFE">
        <w:rPr>
          <w:i/>
        </w:rPr>
        <w:t>H</w:t>
      </w:r>
      <w:r w:rsidRPr="00E14CFE">
        <w:rPr>
          <w:i/>
          <w:vertAlign w:val="subscript"/>
        </w:rPr>
        <w:t>out</w:t>
      </w:r>
      <w:proofErr w:type="spellEnd"/>
      <w:r w:rsidRPr="00E14CFE">
        <w:t xml:space="preserve"> (mbar) is the partial pressure of water vapor </w:t>
      </w:r>
      <w:r w:rsidR="00C832A3">
        <w:t>inside</w:t>
      </w:r>
      <w:r w:rsidRPr="00E14CFE">
        <w:t xml:space="preserve"> the VOC-chamber and </w:t>
      </w:r>
      <w:proofErr w:type="spellStart"/>
      <w:r w:rsidRPr="00E14CFE">
        <w:rPr>
          <w:i/>
        </w:rPr>
        <w:t>H</w:t>
      </w:r>
      <w:r w:rsidRPr="00E14CFE">
        <w:rPr>
          <w:i/>
          <w:vertAlign w:val="subscript"/>
        </w:rPr>
        <w:t>in</w:t>
      </w:r>
      <w:proofErr w:type="spellEnd"/>
      <w:r w:rsidRPr="00E14CFE">
        <w:t xml:space="preserve"> (mbar) the reference air supply entering the chamber. </w:t>
      </w:r>
      <w:proofErr w:type="gramStart"/>
      <w:r w:rsidRPr="00E14CFE">
        <w:rPr>
          <w:i/>
        </w:rPr>
        <w:t>p</w:t>
      </w:r>
      <w:proofErr w:type="gramEnd"/>
      <w:r w:rsidRPr="00E14CFE">
        <w:t xml:space="preserve"> is the ambient pressure (mbar). Assimilation rate </w:t>
      </w:r>
      <w:proofErr w:type="gramStart"/>
      <w:r w:rsidRPr="00E14CFE">
        <w:rPr>
          <w:i/>
        </w:rPr>
        <w:t>A</w:t>
      </w:r>
      <w:proofErr w:type="gramEnd"/>
      <w:r w:rsidRPr="00E14CFE">
        <w:t xml:space="preserve"> (µ</w:t>
      </w:r>
      <w:r w:rsidRPr="00757AE8">
        <w:t xml:space="preserve"> </w:t>
      </w:r>
      <w:proofErr w:type="spellStart"/>
      <w:r w:rsidRPr="00757AE8">
        <w:t>mol</w:t>
      </w:r>
      <w:proofErr w:type="spellEnd"/>
      <w:r w:rsidRPr="00757AE8">
        <w:t xml:space="preserve"> m</w:t>
      </w:r>
      <w:r w:rsidRPr="00757AE8">
        <w:rPr>
          <w:vertAlign w:val="superscript"/>
        </w:rPr>
        <w:t>-</w:t>
      </w:r>
      <w:r w:rsidRPr="00757AE8">
        <w:t>²</w:t>
      </w:r>
      <w:r>
        <w:t> </w:t>
      </w:r>
      <w:r w:rsidRPr="00757AE8">
        <w:t>s</w:t>
      </w:r>
      <w:r w:rsidRPr="00757AE8">
        <w:rPr>
          <w:vertAlign w:val="superscript"/>
        </w:rPr>
        <w:t>-1</w:t>
      </w:r>
      <w:r w:rsidRPr="00E14CFE">
        <w:t xml:space="preserve">) is calculated </w:t>
      </w:r>
      <w:r w:rsidR="00C832A3">
        <w:t>under</w:t>
      </w:r>
      <w:r w:rsidRPr="00E14CFE">
        <w:t xml:space="preserve"> consideration of </w:t>
      </w:r>
      <w:r w:rsidRPr="00E14CFE">
        <w:rPr>
          <w:i/>
        </w:rPr>
        <w:t xml:space="preserve">W </w:t>
      </w:r>
      <w:r w:rsidRPr="00757AE8">
        <w:t>(</w:t>
      </w:r>
      <w:proofErr w:type="spellStart"/>
      <w:r w:rsidRPr="00757AE8">
        <w:t>mol</w:t>
      </w:r>
      <w:proofErr w:type="spellEnd"/>
      <w:r w:rsidRPr="00757AE8">
        <w:t xml:space="preserve"> m</w:t>
      </w:r>
      <w:r w:rsidRPr="00757AE8">
        <w:rPr>
          <w:vertAlign w:val="superscript"/>
        </w:rPr>
        <w:t>-</w:t>
      </w:r>
      <w:r w:rsidRPr="00757AE8">
        <w:t>² s</w:t>
      </w:r>
      <w:r w:rsidRPr="00757AE8">
        <w:rPr>
          <w:vertAlign w:val="superscript"/>
        </w:rPr>
        <w:t>-1</w:t>
      </w:r>
      <w:r w:rsidRPr="00757AE8">
        <w:t xml:space="preserve">) </w:t>
      </w:r>
      <w:r w:rsidRPr="00E14CFE">
        <w:t xml:space="preserve">and </w:t>
      </w:r>
      <w:r w:rsidRPr="00E14CFE">
        <w:rPr>
          <w:i/>
        </w:rPr>
        <w:t>E</w:t>
      </w:r>
      <w:r w:rsidRPr="00E14CFE">
        <w:t xml:space="preserve"> (</w:t>
      </w:r>
      <w:proofErr w:type="spellStart"/>
      <w:r w:rsidRPr="00757AE8">
        <w:t>mol</w:t>
      </w:r>
      <w:proofErr w:type="spellEnd"/>
      <w:r w:rsidRPr="00757AE8">
        <w:t xml:space="preserve"> m</w:t>
      </w:r>
      <w:r w:rsidRPr="00757AE8">
        <w:rPr>
          <w:vertAlign w:val="superscript"/>
        </w:rPr>
        <w:t>-</w:t>
      </w:r>
      <w:r w:rsidRPr="00757AE8">
        <w:t>²s</w:t>
      </w:r>
      <w:r w:rsidRPr="00757AE8">
        <w:rPr>
          <w:vertAlign w:val="superscript"/>
        </w:rPr>
        <w:t>-1</w:t>
      </w:r>
      <w:r w:rsidRPr="00E14CFE">
        <w:t>)</w:t>
      </w:r>
      <w:r w:rsidRPr="00757AE8">
        <w:t xml:space="preserve"> </w:t>
      </w:r>
      <w:r w:rsidRPr="00E14CFE">
        <w:t>as follows:</w:t>
      </w:r>
    </w:p>
    <w:p w14:paraId="58002EDC" w14:textId="77777777" w:rsidR="00C0671B" w:rsidRPr="000379CD" w:rsidRDefault="00C0671B" w:rsidP="0021140B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A= -</m:t>
        </m:r>
        <m:d>
          <m:dPr>
            <m:begChr m:val="[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((C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e>
        </m:d>
        <m:r>
          <w:rPr>
            <w:rFonts w:ascii="Cambria Math" w:hAnsi="Cambria Math"/>
          </w:rPr>
          <m:t>* W )+(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out</m:t>
            </m:r>
          </m:sub>
        </m:sSub>
        <m:r>
          <w:rPr>
            <w:rFonts w:ascii="Cambria Math" w:hAnsi="Cambria Math"/>
          </w:rPr>
          <m:t>* E)]</m:t>
        </m:r>
      </m:oMath>
      <w:r w:rsidRPr="000379CD">
        <w:rPr>
          <w:rFonts w:eastAsiaTheme="minorEastAsia"/>
        </w:rPr>
        <w:tab/>
      </w:r>
      <w:r w:rsidRPr="000379CD">
        <w:rPr>
          <w:rFonts w:eastAsiaTheme="minorEastAsia"/>
        </w:rPr>
        <w:tab/>
      </w:r>
      <w:proofErr w:type="gramStart"/>
      <w:r w:rsidRPr="000379CD">
        <w:rPr>
          <w:rFonts w:eastAsiaTheme="minorEastAsia"/>
        </w:rPr>
        <w:t>(v</w:t>
      </w:r>
      <w:r>
        <w:rPr>
          <w:rFonts w:eastAsiaTheme="minorEastAsia"/>
        </w:rPr>
        <w:t>i</w:t>
      </w:r>
      <w:r w:rsidRPr="000379CD">
        <w:rPr>
          <w:rFonts w:eastAsiaTheme="minorEastAsia"/>
        </w:rPr>
        <w:t>)</w:t>
      </w:r>
      <w:proofErr w:type="gramEnd"/>
    </w:p>
    <w:p w14:paraId="1A12922E" w14:textId="6214C945" w:rsidR="00C0671B" w:rsidRPr="00E14CFE" w:rsidRDefault="00C0671B" w:rsidP="00C0671B">
      <w:pPr>
        <w:jc w:val="both"/>
      </w:pPr>
      <w:r w:rsidRPr="00E14CFE">
        <w:t xml:space="preserve">The saturation vapor pressure </w:t>
      </w:r>
      <w:proofErr w:type="spellStart"/>
      <w:r w:rsidRPr="00E14CFE">
        <w:rPr>
          <w:i/>
        </w:rPr>
        <w:t>e</w:t>
      </w:r>
      <w:r w:rsidRPr="00E14CFE">
        <w:rPr>
          <w:i/>
          <w:vertAlign w:val="subscript"/>
        </w:rPr>
        <w:t>leaf</w:t>
      </w:r>
      <w:proofErr w:type="spellEnd"/>
      <w:r w:rsidRPr="00E14CFE">
        <w:t xml:space="preserve"> (mbar) at leaf temperature </w:t>
      </w:r>
      <w:proofErr w:type="spellStart"/>
      <w:r w:rsidRPr="00E14CFE">
        <w:rPr>
          <w:i/>
        </w:rPr>
        <w:t>T</w:t>
      </w:r>
      <w:r w:rsidRPr="00E14CFE">
        <w:rPr>
          <w:i/>
          <w:vertAlign w:val="subscript"/>
        </w:rPr>
        <w:t>leaf</w:t>
      </w:r>
      <w:proofErr w:type="spellEnd"/>
      <w:r w:rsidRPr="00E14CFE">
        <w:t xml:space="preserve"> (K) </w:t>
      </w:r>
      <w:r w:rsidRPr="00E14CFE">
        <w:fldChar w:fldCharType="begin"/>
      </w:r>
      <w:r w:rsidR="00BF52C4">
        <w:instrText xml:space="preserve"> ADDIN EN.CITE &lt;EndNote&gt;&lt;Cite&gt;&lt;Author&gt;Buck&lt;/Author&gt;&lt;Year&gt;1981&lt;/Year&gt;&lt;RecNum&gt;620&lt;/RecNum&gt;&lt;DisplayText&gt;(Buck, 1981)&lt;/DisplayText&gt;&lt;record&gt;&lt;rec-number&gt;620&lt;/rec-number&gt;&lt;foreign-keys&gt;&lt;key app="EN" db-id="pdzz5tsfrw25aiev9x15rp54x2vp2xzsvvss" timestamp="1619789666"&gt;620&lt;/key&gt;&lt;/foreign-keys&gt;&lt;ref-type name="Journal Article"&gt;17&lt;/ref-type&gt;&lt;contributors&gt;&lt;authors&gt;&lt;author&gt;Buck, Arden L&lt;/author&gt;&lt;/authors&gt;&lt;/contributors&gt;&lt;titles&gt;&lt;title&gt;New equations for computing vapor pressure and enhancement factor&lt;/title&gt;&lt;secondary-title&gt;Journal of Applied Meteorology and Climatology&lt;/secondary-title&gt;&lt;/titles&gt;&lt;periodical&gt;&lt;full-title&gt;Journal of Applied Meteorology and Climatology&lt;/full-title&gt;&lt;/periodical&gt;&lt;pages&gt;1527-1532&lt;/pages&gt;&lt;volume&gt;20&lt;/volume&gt;&lt;number&gt;12&lt;/number&gt;&lt;dates&gt;&lt;year&gt;1981&lt;/year&gt;&lt;/dates&gt;&lt;isbn&gt;0021-8952&lt;/isbn&gt;&lt;urls&gt;&lt;/urls&gt;&lt;electronic-resource-num&gt;10.1175/1520-0450&lt;/electronic-resource-num&gt;&lt;/record&gt;&lt;/Cite&gt;&lt;/EndNote&gt;</w:instrText>
      </w:r>
      <w:r w:rsidRPr="00E14CFE">
        <w:fldChar w:fldCharType="separate"/>
      </w:r>
      <w:r w:rsidRPr="00757AE8">
        <w:rPr>
          <w:noProof/>
        </w:rPr>
        <w:t>(Buck, 1981)</w:t>
      </w:r>
      <w:r w:rsidRPr="00E14CFE">
        <w:fldChar w:fldCharType="end"/>
      </w:r>
      <w:r w:rsidRPr="00E14CFE">
        <w:t xml:space="preserve">: </w:t>
      </w:r>
    </w:p>
    <w:p w14:paraId="557EA389" w14:textId="77777777" w:rsidR="00C0671B" w:rsidRPr="00E14CFE" w:rsidRDefault="00EA23D9" w:rsidP="0021140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leaf</m:t>
            </m:r>
          </m:sub>
        </m:sSub>
        <m:r>
          <w:rPr>
            <w:rFonts w:ascii="Cambria Math" w:hAnsi="Cambria Math"/>
          </w:rPr>
          <m:t>=6.1365*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Leaf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*17.502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Leaf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+240.97)</m:t>
                    </m:r>
                  </m:den>
                </m:f>
              </m:e>
            </m:d>
          </m:e>
        </m:func>
      </m:oMath>
      <w:r w:rsidR="00C0671B" w:rsidRPr="00E14CFE">
        <w:tab/>
      </w:r>
      <w:r w:rsidR="00C0671B" w:rsidRPr="00E14CFE">
        <w:tab/>
        <w:t>(vi</w:t>
      </w:r>
      <w:proofErr w:type="spellStart"/>
      <w:r w:rsidR="00C0671B">
        <w:t>i</w:t>
      </w:r>
      <w:proofErr w:type="spellEnd"/>
      <w:r w:rsidR="00C0671B" w:rsidRPr="00E14CFE">
        <w:t>)</w:t>
      </w:r>
    </w:p>
    <w:p w14:paraId="76549AC7" w14:textId="68970E0C" w:rsidR="00C0671B" w:rsidRPr="00E14CFE" w:rsidRDefault="00EA23D9" w:rsidP="0021140B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leaf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</m:num>
          <m:den>
            <m:r>
              <w:rPr>
                <w:rFonts w:ascii="Cambria Math" w:hAnsi="Cambria Math"/>
              </w:rPr>
              <m:t>E*(p-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leaf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out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  <w:lang w:val="it-IT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C0671B" w:rsidRPr="00E14CFE">
        <w:tab/>
      </w:r>
      <w:r w:rsidR="00C0671B" w:rsidRPr="00E14CFE">
        <w:tab/>
        <w:t>(vii</w:t>
      </w:r>
      <w:proofErr w:type="spellStart"/>
      <w:r w:rsidR="00C0671B">
        <w:t>i</w:t>
      </w:r>
      <w:proofErr w:type="spellEnd"/>
      <w:r w:rsidR="00C0671B" w:rsidRPr="00E14CFE">
        <w:t>)</w:t>
      </w:r>
    </w:p>
    <w:p w14:paraId="26C2C698" w14:textId="77777777" w:rsidR="00C0671B" w:rsidRPr="00757AE8" w:rsidRDefault="00EA23D9" w:rsidP="0021140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</m:oMath>
      <w:r w:rsidR="00C0671B" w:rsidRPr="00757AE8">
        <w:rPr>
          <w:rFonts w:eastAsiaTheme="minorEastAsia"/>
        </w:rPr>
        <w:tab/>
      </w:r>
      <w:r w:rsidR="00C0671B" w:rsidRPr="00757AE8">
        <w:rPr>
          <w:rFonts w:eastAsiaTheme="minorEastAsia"/>
        </w:rPr>
        <w:tab/>
        <w:t>(</w:t>
      </w:r>
      <w:r w:rsidR="00C0671B">
        <w:rPr>
          <w:rFonts w:eastAsiaTheme="minorEastAsia"/>
        </w:rPr>
        <w:t>ix</w:t>
      </w:r>
      <w:r w:rsidR="00C0671B" w:rsidRPr="00757AE8">
        <w:rPr>
          <w:rFonts w:eastAsiaTheme="minorEastAsia"/>
        </w:rPr>
        <w:t>)</w:t>
      </w:r>
    </w:p>
    <w:p w14:paraId="354A0C66" w14:textId="7CEBA426" w:rsidR="00C0671B" w:rsidRPr="00E14CFE" w:rsidRDefault="00C0671B" w:rsidP="00C832A3">
      <w:pPr>
        <w:jc w:val="both"/>
      </w:pPr>
      <w:proofErr w:type="spellStart"/>
      <w:r w:rsidRPr="1B948D6D">
        <w:rPr>
          <w:i/>
          <w:iCs/>
        </w:rPr>
        <w:t>E</w:t>
      </w:r>
      <w:r w:rsidRPr="1B948D6D">
        <w:rPr>
          <w:i/>
          <w:iCs/>
          <w:vertAlign w:val="subscript"/>
        </w:rPr>
        <w:t>leaf</w:t>
      </w:r>
      <w:proofErr w:type="spellEnd"/>
      <w:r w:rsidRPr="00E14CFE">
        <w:t xml:space="preserve"> </w:t>
      </w:r>
      <w:r>
        <w:t>was used</w:t>
      </w:r>
      <w:r w:rsidRPr="00E14CFE">
        <w:t xml:space="preserve"> to calculate stomatal resistance </w:t>
      </w:r>
      <w:proofErr w:type="spellStart"/>
      <w:r w:rsidRPr="1B948D6D">
        <w:rPr>
          <w:i/>
          <w:iCs/>
        </w:rPr>
        <w:t>r</w:t>
      </w:r>
      <w:r w:rsidRPr="1B948D6D">
        <w:rPr>
          <w:i/>
          <w:iCs/>
          <w:vertAlign w:val="subscript"/>
        </w:rPr>
        <w:t>s</w:t>
      </w:r>
      <w:proofErr w:type="spellEnd"/>
      <w:r w:rsidRPr="0028427D">
        <w:t xml:space="preserve"> </w:t>
      </w:r>
      <w:r w:rsidRPr="00E14CFE">
        <w:t>(m²</w:t>
      </w:r>
      <w:r>
        <w:t> </w:t>
      </w:r>
      <w:r w:rsidRPr="00E14CFE">
        <w:t>s mol</w:t>
      </w:r>
      <w:r w:rsidRPr="00E14CFE">
        <w:rPr>
          <w:vertAlign w:val="superscript"/>
        </w:rPr>
        <w:t>-1</w:t>
      </w:r>
      <w:r w:rsidRPr="00E14CFE">
        <w:t xml:space="preserve">) and stomatal conductance </w:t>
      </w:r>
      <w:proofErr w:type="spellStart"/>
      <w:r w:rsidRPr="1B948D6D">
        <w:rPr>
          <w:i/>
          <w:iCs/>
        </w:rPr>
        <w:t>g</w:t>
      </w:r>
      <w:r w:rsidRPr="1B948D6D">
        <w:rPr>
          <w:i/>
          <w:iCs/>
          <w:vertAlign w:val="subscript"/>
        </w:rPr>
        <w:t>s</w:t>
      </w:r>
      <w:proofErr w:type="spellEnd"/>
      <w:r w:rsidRPr="00E14CFE">
        <w:t xml:space="preserve"> (</w:t>
      </w:r>
      <w:proofErr w:type="spellStart"/>
      <w:r w:rsidRPr="00E14CFE">
        <w:t>mmol</w:t>
      </w:r>
      <w:proofErr w:type="spellEnd"/>
      <w:r w:rsidRPr="00E14CFE">
        <w:t xml:space="preserve"> m</w:t>
      </w:r>
      <w:r>
        <w:rPr>
          <w:vertAlign w:val="superscript"/>
        </w:rPr>
        <w:noBreakHyphen/>
      </w:r>
      <w:r w:rsidRPr="00E14CFE">
        <w:rPr>
          <w:vertAlign w:val="superscript"/>
        </w:rPr>
        <w:t>2</w:t>
      </w:r>
      <w:r w:rsidRPr="0028427D">
        <w:t> </w:t>
      </w:r>
      <w:r w:rsidRPr="00E14CFE">
        <w:t>s</w:t>
      </w:r>
      <w:r w:rsidR="008813BB">
        <w:rPr>
          <w:vertAlign w:val="superscript"/>
        </w:rPr>
        <w:noBreakHyphen/>
      </w:r>
      <w:r w:rsidRPr="00E14CFE">
        <w:rPr>
          <w:vertAlign w:val="superscript"/>
        </w:rPr>
        <w:t>1</w:t>
      </w:r>
      <w:r w:rsidRPr="00E14CFE">
        <w:t xml:space="preserve">) </w:t>
      </w:r>
      <w:r w:rsidRPr="00E14CFE">
        <w:fldChar w:fldCharType="begin"/>
      </w:r>
      <w:r w:rsidR="00BF52C4">
        <w:instrText xml:space="preserve"> ADDIN EN.CITE &lt;EndNote&gt;&lt;Cite&gt;&lt;Author&gt;Von Caemmerer&lt;/Author&gt;&lt;Year&gt;1981&lt;/Year&gt;&lt;RecNum&gt;630&lt;/RecNum&gt;&lt;DisplayText&gt;(Von Caemmerer and Farquhar, 1981)&lt;/DisplayText&gt;&lt;record&gt;&lt;rec-number&gt;630&lt;/rec-number&gt;&lt;foreign-keys&gt;&lt;key app="EN" db-id="pdzz5tsfrw25aiev9x15rp54x2vp2xzsvvss" timestamp="1620133413"&gt;630&lt;/key&gt;&lt;/foreign-keys&gt;&lt;ref-type name="Journal Article"&gt;17&lt;/ref-type&gt;&lt;contributors&gt;&lt;authors&gt;&lt;author&gt;Von Caemmerer, S von&lt;/author&gt;&lt;author&gt;Farquhar, Graham D&lt;/author&gt;&lt;/authors&gt;&lt;/contributors&gt;&lt;titles&gt;&lt;title&gt;Some relationships between the biochemistry of photosynthesis and the gas exchange of leaves&lt;/title&gt;&lt;secondary-title&gt;Planta&lt;/secondary-title&gt;&lt;/titles&gt;&lt;periodical&gt;&lt;full-title&gt;Planta&lt;/full-title&gt;&lt;/periodical&gt;&lt;pages&gt;376-387&lt;/pages&gt;&lt;volume&gt;153&lt;/volume&gt;&lt;number&gt;4&lt;/number&gt;&lt;dates&gt;&lt;year&gt;1981&lt;/year&gt;&lt;/dates&gt;&lt;isbn&gt;1432-2048&lt;/isbn&gt;&lt;urls&gt;&lt;/urls&gt;&lt;electronic-resource-num&gt;10.1007/BF00384257&lt;/electronic-resource-num&gt;&lt;/record&gt;&lt;/Cite&gt;&lt;/EndNote&gt;</w:instrText>
      </w:r>
      <w:r w:rsidRPr="00E14CFE">
        <w:fldChar w:fldCharType="separate"/>
      </w:r>
      <w:r w:rsidRPr="000379CD">
        <w:rPr>
          <w:noProof/>
        </w:rPr>
        <w:t>(Von Caemmerer and Farquhar, 1981)</w:t>
      </w:r>
      <w:r w:rsidRPr="00E14CFE">
        <w:fldChar w:fldCharType="end"/>
      </w:r>
      <w:r w:rsidRPr="00E14CFE">
        <w:t xml:space="preserve"> of the tree enclosed in the VOC-chamber. </w:t>
      </w:r>
      <w:r>
        <w:t xml:space="preserve">Given the set flow rates in relation to the chamber size, the boundary layer resistance to water vapor </w:t>
      </w:r>
      <w:proofErr w:type="gramStart"/>
      <w:r>
        <w:t>was approximated to be</w:t>
      </w:r>
      <w:r w:rsidRPr="00E14CFE">
        <w:t xml:space="preserve"> close to zero and </w:t>
      </w:r>
      <w:r>
        <w:t xml:space="preserve">subsequently </w:t>
      </w:r>
      <w:r w:rsidRPr="00E14CFE">
        <w:t>neglected</w:t>
      </w:r>
      <w:proofErr w:type="gramEnd"/>
      <w:r>
        <w:t>.</w:t>
      </w:r>
    </w:p>
    <w:p w14:paraId="74CA79A5" w14:textId="77777777" w:rsidR="00C0671B" w:rsidRPr="00E14CFE" w:rsidRDefault="00C0671B" w:rsidP="00C0671B">
      <w:r w:rsidRPr="00E14CFE">
        <w:br w:type="page"/>
      </w:r>
    </w:p>
    <w:p w14:paraId="16A9B1EB" w14:textId="77777777" w:rsidR="00C0671B" w:rsidRPr="00E14CFE" w:rsidRDefault="00C0671B" w:rsidP="00326F63">
      <w:pPr>
        <w:pStyle w:val="Titel"/>
      </w:pPr>
      <w:r w:rsidRPr="00E14CFE">
        <w:lastRenderedPageBreak/>
        <w:t>Supplementary Results</w:t>
      </w:r>
    </w:p>
    <w:bookmarkEnd w:id="4"/>
    <w:p w14:paraId="268D6D0D" w14:textId="0D60126A" w:rsidR="0089428E" w:rsidRDefault="00B16A73" w:rsidP="0089428E">
      <w:pPr>
        <w:pStyle w:val="Beschriftung"/>
        <w:jc w:val="both"/>
      </w:pPr>
      <w:r>
        <w:t xml:space="preserve">Supplementary </w:t>
      </w:r>
      <w:r w:rsidR="00C0671B" w:rsidRPr="00E14CFE">
        <w:t>Table 1</w:t>
      </w:r>
      <w:r w:rsidR="00C832A3">
        <w:t>.</w:t>
      </w:r>
      <w:r w:rsidR="00C0671B" w:rsidRPr="00B16A73">
        <w:rPr>
          <w:b w:val="0"/>
          <w:bCs w:val="0"/>
        </w:rPr>
        <w:fldChar w:fldCharType="begin"/>
      </w:r>
      <w:r w:rsidR="00C0671B" w:rsidRPr="00B16A73">
        <w:rPr>
          <w:b w:val="0"/>
          <w:bCs w:val="0"/>
        </w:rPr>
        <w:fldChar w:fldCharType="end"/>
      </w:r>
      <w:r w:rsidR="00C0671B" w:rsidRPr="00B16A73">
        <w:rPr>
          <w:b w:val="0"/>
          <w:bCs w:val="0"/>
        </w:rPr>
        <w:t xml:space="preserve"> Stomatal conductance (</w:t>
      </w:r>
      <w:proofErr w:type="spellStart"/>
      <w:r w:rsidR="00C0671B" w:rsidRPr="00B16A73">
        <w:rPr>
          <w:b w:val="0"/>
          <w:bCs w:val="0"/>
        </w:rPr>
        <w:t>g</w:t>
      </w:r>
      <w:r w:rsidR="00C0671B" w:rsidRPr="00B16A73">
        <w:rPr>
          <w:b w:val="0"/>
          <w:bCs w:val="0"/>
          <w:vertAlign w:val="subscript"/>
        </w:rPr>
        <w:t>s</w:t>
      </w:r>
      <w:proofErr w:type="spellEnd"/>
      <w:r w:rsidR="00C0671B" w:rsidRPr="00B16A73">
        <w:rPr>
          <w:b w:val="0"/>
          <w:bCs w:val="0"/>
        </w:rPr>
        <w:t xml:space="preserve">, </w:t>
      </w:r>
      <w:proofErr w:type="spellStart"/>
      <w:r w:rsidR="00C0671B" w:rsidRPr="00B16A73">
        <w:rPr>
          <w:b w:val="0"/>
          <w:bCs w:val="0"/>
        </w:rPr>
        <w:t>mmol</w:t>
      </w:r>
      <w:proofErr w:type="spellEnd"/>
      <w:r w:rsidR="00C0671B" w:rsidRPr="00B16A73">
        <w:rPr>
          <w:b w:val="0"/>
          <w:bCs w:val="0"/>
        </w:rPr>
        <w:t xml:space="preserve"> m</w:t>
      </w:r>
      <w:r w:rsidR="00C0671B" w:rsidRPr="00B16A73">
        <w:rPr>
          <w:b w:val="0"/>
          <w:bCs w:val="0"/>
          <w:vertAlign w:val="superscript"/>
        </w:rPr>
        <w:t>-2</w:t>
      </w:r>
      <w:r w:rsidR="00C0671B" w:rsidRPr="00B16A73">
        <w:rPr>
          <w:b w:val="0"/>
          <w:bCs w:val="0"/>
        </w:rPr>
        <w:t xml:space="preserve"> s</w:t>
      </w:r>
      <w:r w:rsidR="00C0671B" w:rsidRPr="00B16A73">
        <w:rPr>
          <w:b w:val="0"/>
          <w:bCs w:val="0"/>
          <w:vertAlign w:val="superscript"/>
        </w:rPr>
        <w:t>-1</w:t>
      </w:r>
      <w:r w:rsidR="00C0671B" w:rsidRPr="00B16A73">
        <w:rPr>
          <w:b w:val="0"/>
          <w:bCs w:val="0"/>
        </w:rPr>
        <w:t>), net assimilation rate (A, µ</w:t>
      </w:r>
      <w:proofErr w:type="spellStart"/>
      <w:r w:rsidR="00C0671B" w:rsidRPr="00B16A73">
        <w:rPr>
          <w:b w:val="0"/>
          <w:bCs w:val="0"/>
        </w:rPr>
        <w:t>mol</w:t>
      </w:r>
      <w:proofErr w:type="spellEnd"/>
      <w:r w:rsidR="00C0671B" w:rsidRPr="00B16A73">
        <w:rPr>
          <w:b w:val="0"/>
          <w:bCs w:val="0"/>
        </w:rPr>
        <w:t xml:space="preserve"> CO</w:t>
      </w:r>
      <w:r w:rsidR="00C0671B" w:rsidRPr="00B16A73">
        <w:rPr>
          <w:b w:val="0"/>
          <w:bCs w:val="0"/>
          <w:vertAlign w:val="subscript"/>
        </w:rPr>
        <w:t>2</w:t>
      </w:r>
      <w:r w:rsidR="00C0671B" w:rsidRPr="00B16A73">
        <w:rPr>
          <w:b w:val="0"/>
          <w:bCs w:val="0"/>
        </w:rPr>
        <w:t xml:space="preserve"> m</w:t>
      </w:r>
      <w:r w:rsidR="00C0671B" w:rsidRPr="00B16A73">
        <w:rPr>
          <w:b w:val="0"/>
          <w:bCs w:val="0"/>
          <w:vertAlign w:val="superscript"/>
        </w:rPr>
        <w:t>-2</w:t>
      </w:r>
      <w:r w:rsidR="00C0671B" w:rsidRPr="00B16A73">
        <w:rPr>
          <w:b w:val="0"/>
          <w:bCs w:val="0"/>
        </w:rPr>
        <w:t xml:space="preserve"> s</w:t>
      </w:r>
      <w:r w:rsidR="00C0671B" w:rsidRPr="00B16A73">
        <w:rPr>
          <w:b w:val="0"/>
          <w:bCs w:val="0"/>
          <w:vertAlign w:val="superscript"/>
        </w:rPr>
        <w:t>-1</w:t>
      </w:r>
      <w:r w:rsidR="00C0671B" w:rsidRPr="00B16A73">
        <w:rPr>
          <w:b w:val="0"/>
          <w:bCs w:val="0"/>
        </w:rPr>
        <w:t xml:space="preserve">), light intensity at </w:t>
      </w:r>
      <w:r w:rsidR="00A85099">
        <w:rPr>
          <w:b w:val="0"/>
          <w:bCs w:val="0"/>
        </w:rPr>
        <w:t>mid-</w:t>
      </w:r>
      <w:r w:rsidR="00C0671B" w:rsidRPr="00B16A73">
        <w:rPr>
          <w:b w:val="0"/>
          <w:bCs w:val="0"/>
        </w:rPr>
        <w:t>canopy height (µ</w:t>
      </w:r>
      <w:proofErr w:type="spellStart"/>
      <w:r w:rsidR="00C0671B" w:rsidRPr="00B16A73">
        <w:rPr>
          <w:b w:val="0"/>
          <w:bCs w:val="0"/>
        </w:rPr>
        <w:t>mol</w:t>
      </w:r>
      <w:proofErr w:type="spellEnd"/>
      <w:r w:rsidR="00C0671B" w:rsidRPr="00B16A73">
        <w:rPr>
          <w:b w:val="0"/>
          <w:bCs w:val="0"/>
        </w:rPr>
        <w:t xml:space="preserve"> m</w:t>
      </w:r>
      <w:r w:rsidR="00C0671B" w:rsidRPr="00B16A73">
        <w:rPr>
          <w:b w:val="0"/>
          <w:bCs w:val="0"/>
          <w:vertAlign w:val="superscript"/>
        </w:rPr>
        <w:t>-2</w:t>
      </w:r>
      <w:r w:rsidR="00C0671B" w:rsidRPr="00B16A73">
        <w:rPr>
          <w:b w:val="0"/>
          <w:bCs w:val="0"/>
        </w:rPr>
        <w:t xml:space="preserve"> s</w:t>
      </w:r>
      <w:r w:rsidR="00C0671B" w:rsidRPr="00B16A73">
        <w:rPr>
          <w:b w:val="0"/>
          <w:bCs w:val="0"/>
          <w:vertAlign w:val="superscript"/>
        </w:rPr>
        <w:t>-1</w:t>
      </w:r>
      <w:r w:rsidR="00C0671B" w:rsidRPr="00B16A73">
        <w:rPr>
          <w:b w:val="0"/>
          <w:bCs w:val="0"/>
        </w:rPr>
        <w:t>) and leaf temperature (</w:t>
      </w:r>
      <w:proofErr w:type="spellStart"/>
      <w:r w:rsidR="00C0671B" w:rsidRPr="00B16A73">
        <w:rPr>
          <w:b w:val="0"/>
          <w:bCs w:val="0"/>
        </w:rPr>
        <w:t>T</w:t>
      </w:r>
      <w:r w:rsidR="00C0671B" w:rsidRPr="00B16A73">
        <w:rPr>
          <w:b w:val="0"/>
          <w:bCs w:val="0"/>
          <w:vertAlign w:val="subscript"/>
        </w:rPr>
        <w:t>leaf</w:t>
      </w:r>
      <w:proofErr w:type="spellEnd"/>
      <w:r w:rsidR="00C0671B" w:rsidRPr="00B16A73">
        <w:rPr>
          <w:b w:val="0"/>
          <w:bCs w:val="0"/>
        </w:rPr>
        <w:t xml:space="preserve">, °C) for </w:t>
      </w:r>
      <w:r w:rsidR="00C0671B" w:rsidRPr="00B16A73">
        <w:rPr>
          <w:b w:val="0"/>
          <w:bCs w:val="0"/>
          <w:i/>
        </w:rPr>
        <w:t>Q. robur, F. sylvatica, B. pendula</w:t>
      </w:r>
      <w:r w:rsidR="00C0671B" w:rsidRPr="00B16A73">
        <w:rPr>
          <w:b w:val="0"/>
          <w:bCs w:val="0"/>
        </w:rPr>
        <w:t xml:space="preserve"> and </w:t>
      </w:r>
      <w:r w:rsidR="00C0671B" w:rsidRPr="00B16A73">
        <w:rPr>
          <w:b w:val="0"/>
          <w:bCs w:val="0"/>
          <w:i/>
        </w:rPr>
        <w:t xml:space="preserve">C. </w:t>
      </w:r>
      <w:proofErr w:type="spellStart"/>
      <w:r w:rsidR="00C0671B" w:rsidRPr="00B16A73">
        <w:rPr>
          <w:b w:val="0"/>
          <w:bCs w:val="0"/>
          <w:i/>
        </w:rPr>
        <w:t>betulus</w:t>
      </w:r>
      <w:proofErr w:type="spellEnd"/>
      <w:r w:rsidR="00C0671B" w:rsidRPr="00B16A73">
        <w:rPr>
          <w:b w:val="0"/>
          <w:bCs w:val="0"/>
          <w:i/>
          <w:iCs/>
        </w:rPr>
        <w:t xml:space="preserve"> </w:t>
      </w:r>
      <w:r w:rsidR="00C0671B" w:rsidRPr="00B16A73">
        <w:rPr>
          <w:b w:val="0"/>
          <w:bCs w:val="0"/>
          <w:iCs/>
        </w:rPr>
        <w:t>seedlings (</w:t>
      </w:r>
      <w:r w:rsidR="00C0671B" w:rsidRPr="00B16A73">
        <w:rPr>
          <w:b w:val="0"/>
          <w:bCs w:val="0"/>
        </w:rPr>
        <w:t>mean ± SD). Stomatal conductance and A were calculated using measured CO</w:t>
      </w:r>
      <w:r w:rsidR="00C0671B" w:rsidRPr="00B16A73">
        <w:rPr>
          <w:b w:val="0"/>
          <w:bCs w:val="0"/>
          <w:vertAlign w:val="subscript"/>
        </w:rPr>
        <w:t>2</w:t>
      </w:r>
      <w:r w:rsidR="00C0671B" w:rsidRPr="00B16A73">
        <w:rPr>
          <w:b w:val="0"/>
          <w:bCs w:val="0"/>
        </w:rPr>
        <w:t>/H</w:t>
      </w:r>
      <w:r w:rsidR="00C0671B" w:rsidRPr="00B16A73">
        <w:rPr>
          <w:b w:val="0"/>
          <w:bCs w:val="0"/>
          <w:vertAlign w:val="subscript"/>
        </w:rPr>
        <w:t>2</w:t>
      </w:r>
      <w:r w:rsidR="00C0671B" w:rsidRPr="00B16A73">
        <w:rPr>
          <w:b w:val="0"/>
          <w:bCs w:val="0"/>
        </w:rPr>
        <w:t xml:space="preserve">O fluxes, see text for details. </w:t>
      </w:r>
      <w:r w:rsidR="005F049D">
        <w:rPr>
          <w:b w:val="0"/>
          <w:bCs w:val="0"/>
        </w:rPr>
        <w:t xml:space="preserve">See Supplementary Table 2 for </w:t>
      </w:r>
      <w:r w:rsidR="00B75854">
        <w:rPr>
          <w:b w:val="0"/>
          <w:bCs w:val="0"/>
        </w:rPr>
        <w:t xml:space="preserve">ANOVA </w:t>
      </w:r>
      <w:r w:rsidR="005F049D">
        <w:rPr>
          <w:b w:val="0"/>
          <w:bCs w:val="0"/>
        </w:rPr>
        <w:t>on</w:t>
      </w:r>
      <w:r w:rsidR="00B75854">
        <w:rPr>
          <w:b w:val="0"/>
          <w:bCs w:val="0"/>
        </w:rPr>
        <w:t xml:space="preserve"> </w:t>
      </w:r>
      <w:proofErr w:type="spellStart"/>
      <w:r w:rsidR="00B75854">
        <w:rPr>
          <w:b w:val="0"/>
          <w:bCs w:val="0"/>
        </w:rPr>
        <w:t>g</w:t>
      </w:r>
      <w:r w:rsidR="00B75854" w:rsidRPr="00B73CF5">
        <w:rPr>
          <w:b w:val="0"/>
          <w:bCs w:val="0"/>
          <w:vertAlign w:val="subscript"/>
        </w:rPr>
        <w:t>s</w:t>
      </w:r>
      <w:proofErr w:type="spellEnd"/>
      <w:r w:rsidR="00B75854">
        <w:rPr>
          <w:b w:val="0"/>
          <w:bCs w:val="0"/>
        </w:rPr>
        <w:t>.</w:t>
      </w:r>
    </w:p>
    <w:tbl>
      <w:tblPr>
        <w:tblW w:w="9777" w:type="dxa"/>
        <w:tblLook w:val="04A0" w:firstRow="1" w:lastRow="0" w:firstColumn="1" w:lastColumn="0" w:noHBand="0" w:noVBand="1"/>
      </w:tblPr>
      <w:tblGrid>
        <w:gridCol w:w="1873"/>
        <w:gridCol w:w="785"/>
        <w:gridCol w:w="423"/>
        <w:gridCol w:w="863"/>
        <w:gridCol w:w="708"/>
        <w:gridCol w:w="423"/>
        <w:gridCol w:w="705"/>
        <w:gridCol w:w="986"/>
        <w:gridCol w:w="424"/>
        <w:gridCol w:w="845"/>
        <w:gridCol w:w="705"/>
        <w:gridCol w:w="336"/>
        <w:gridCol w:w="701"/>
      </w:tblGrid>
      <w:tr w:rsidR="00037ED4" w:rsidRPr="002C0F2B" w14:paraId="053281A0" w14:textId="77777777" w:rsidTr="005172D1">
        <w:trPr>
          <w:trHeight w:val="360"/>
        </w:trPr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7D3D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Species</w:t>
            </w:r>
          </w:p>
        </w:tc>
        <w:tc>
          <w:tcPr>
            <w:tcW w:w="20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5D09" w14:textId="77777777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g</w:t>
            </w:r>
            <w:r w:rsidRPr="009F7A5B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</w:rPr>
              <w:t>s</w:t>
            </w:r>
            <w:proofErr w:type="spellEnd"/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EDDF" w14:textId="77777777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686B" w14:textId="77777777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light intensity</w:t>
            </w:r>
          </w:p>
        </w:tc>
        <w:tc>
          <w:tcPr>
            <w:tcW w:w="17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93A3" w14:textId="77777777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T</w:t>
            </w:r>
            <w:r w:rsidRPr="002C0F2B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</w:rPr>
              <w:t>leaf</w:t>
            </w:r>
            <w:proofErr w:type="spellEnd"/>
          </w:p>
        </w:tc>
      </w:tr>
      <w:tr w:rsidR="00037ED4" w:rsidRPr="002C0F2B" w14:paraId="55666304" w14:textId="77777777" w:rsidTr="005172D1">
        <w:trPr>
          <w:trHeight w:val="345"/>
        </w:trPr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38D72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642B5" w14:textId="20ABCA7F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2C0F2B">
              <w:rPr>
                <w:rFonts w:ascii="Calibri" w:eastAsia="Times New Roman" w:hAnsi="Calibri" w:cs="Calibri"/>
                <w:color w:val="000000"/>
              </w:rPr>
              <w:t>mmol</w:t>
            </w:r>
            <w:proofErr w:type="spellEnd"/>
            <w:r w:rsidRPr="002C0F2B">
              <w:rPr>
                <w:rFonts w:ascii="Calibri" w:eastAsia="Times New Roman" w:hAnsi="Calibri" w:cs="Calibri"/>
                <w:color w:val="000000"/>
              </w:rPr>
              <w:t xml:space="preserve"> m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-2</w:t>
            </w:r>
            <w:r w:rsidRPr="00037ED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2C0F2B">
              <w:rPr>
                <w:rFonts w:ascii="Calibri" w:eastAsia="Times New Roman" w:hAnsi="Calibri" w:cs="Calibri"/>
                <w:color w:val="000000"/>
              </w:rPr>
              <w:t>s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C9A3" w14:textId="1F8A88B8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µ</w:t>
            </w:r>
            <w:proofErr w:type="spellStart"/>
            <w:r w:rsidRPr="002C0F2B">
              <w:rPr>
                <w:rFonts w:ascii="Calibri" w:eastAsia="Times New Roman" w:hAnsi="Calibri" w:cs="Calibri"/>
                <w:color w:val="000000"/>
              </w:rPr>
              <w:t>mol</w:t>
            </w:r>
            <w:proofErr w:type="spellEnd"/>
            <w:r w:rsidRPr="002C0F2B">
              <w:rPr>
                <w:rFonts w:ascii="Calibri" w:eastAsia="Times New Roman" w:hAnsi="Calibri" w:cs="Calibri"/>
                <w:color w:val="000000"/>
              </w:rPr>
              <w:t xml:space="preserve"> m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-2</w:t>
            </w:r>
            <w:r w:rsidRPr="00037ED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2C0F2B">
              <w:rPr>
                <w:rFonts w:ascii="Calibri" w:eastAsia="Times New Roman" w:hAnsi="Calibri" w:cs="Calibri"/>
                <w:color w:val="000000"/>
              </w:rPr>
              <w:t>s</w:t>
            </w:r>
            <w:r w:rsidRPr="00037ED4">
              <w:rPr>
                <w:rFonts w:ascii="Calibri" w:eastAsia="Times New Roman" w:hAnsi="Calibri" w:cs="Calibri"/>
                <w:color w:val="000000"/>
                <w:vertAlign w:val="superscript"/>
              </w:rPr>
              <w:t>-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1</w:t>
            </w:r>
          </w:p>
        </w:tc>
        <w:tc>
          <w:tcPr>
            <w:tcW w:w="2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92851" w14:textId="798420D5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µ</w:t>
            </w:r>
            <w:proofErr w:type="spellStart"/>
            <w:r w:rsidRPr="002C0F2B">
              <w:rPr>
                <w:rFonts w:ascii="Calibri" w:eastAsia="Times New Roman" w:hAnsi="Calibri" w:cs="Calibri"/>
                <w:color w:val="000000"/>
              </w:rPr>
              <w:t>mol</w:t>
            </w:r>
            <w:proofErr w:type="spellEnd"/>
            <w:r w:rsidRPr="002C0F2B">
              <w:rPr>
                <w:rFonts w:ascii="Calibri" w:eastAsia="Times New Roman" w:hAnsi="Calibri" w:cs="Calibri"/>
                <w:color w:val="000000"/>
              </w:rPr>
              <w:t xml:space="preserve"> m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-2</w:t>
            </w:r>
            <w:r w:rsidRPr="00037ED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2C0F2B">
              <w:rPr>
                <w:rFonts w:ascii="Calibri" w:eastAsia="Times New Roman" w:hAnsi="Calibri" w:cs="Calibri"/>
                <w:color w:val="000000"/>
              </w:rPr>
              <w:t>s</w:t>
            </w:r>
            <w:r w:rsidRPr="002C0F2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</w:p>
        </w:tc>
        <w:tc>
          <w:tcPr>
            <w:tcW w:w="17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C6474" w14:textId="77777777" w:rsidR="00037ED4" w:rsidRPr="002C0F2B" w:rsidRDefault="00037ED4" w:rsidP="00E36D2B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°C</w:t>
            </w:r>
          </w:p>
        </w:tc>
      </w:tr>
      <w:tr w:rsidR="00037ED4" w:rsidRPr="002C0F2B" w14:paraId="3EE35638" w14:textId="77777777" w:rsidTr="005172D1">
        <w:trPr>
          <w:trHeight w:val="300"/>
        </w:trPr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75F6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>Quercus robur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44CB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94.18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0533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4D45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30.9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1E71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6.8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AEBE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72C2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1.2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5E1B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1367.9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25A7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241A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158.9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C845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28.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DC34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8844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</w:tr>
      <w:tr w:rsidR="00037ED4" w:rsidRPr="002C0F2B" w14:paraId="50F92ACF" w14:textId="77777777" w:rsidTr="005172D1">
        <w:trPr>
          <w:trHeight w:val="300"/>
        </w:trPr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810E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>Fagus sylvatica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C056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90.0</w:t>
            </w: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A3AB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BDD9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19.6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08CB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5.90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4138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C347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1.4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7501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1400.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7BA8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C323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129.</w:t>
            </w: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C6CA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28.</w:t>
            </w: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329C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74FF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0.4</w:t>
            </w:r>
          </w:p>
        </w:tc>
      </w:tr>
      <w:tr w:rsidR="00037ED4" w:rsidRPr="002C0F2B" w14:paraId="37F1B91D" w14:textId="77777777" w:rsidTr="005172D1">
        <w:trPr>
          <w:trHeight w:val="300"/>
        </w:trPr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2EAE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>Betula pendula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76C4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77.2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27D3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CCB3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17.8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E365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5.55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508A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9679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0.7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7FB7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1325.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6E91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7769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132.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BC9A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28.7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4866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2CA0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1.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037ED4" w:rsidRPr="002C0F2B" w14:paraId="77414F42" w14:textId="77777777" w:rsidTr="005172D1">
        <w:trPr>
          <w:trHeight w:val="300"/>
        </w:trPr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74FD9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proofErr w:type="spellStart"/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>Carpinus</w:t>
            </w:r>
            <w:proofErr w:type="spellEnd"/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2C0F2B">
              <w:rPr>
                <w:rFonts w:ascii="Calibri" w:eastAsia="Times New Roman" w:hAnsi="Calibri" w:cs="Calibri"/>
                <w:i/>
                <w:iCs/>
                <w:color w:val="000000"/>
              </w:rPr>
              <w:t>betulus</w:t>
            </w:r>
            <w:proofErr w:type="spellEnd"/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F1F28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75.8</w:t>
            </w: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B2DE0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BDD3E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23.21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35876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4.8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55E8A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8AC65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1.33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AA94E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1306.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E1709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69E4B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12</w:t>
            </w:r>
            <w:r>
              <w:rPr>
                <w:rFonts w:ascii="Calibri" w:eastAsia="Times New Roman" w:hAnsi="Calibri" w:cs="Calibri"/>
                <w:color w:val="000000"/>
              </w:rPr>
              <w:t>6.0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37DE9" w14:textId="77777777" w:rsidR="00037ED4" w:rsidRPr="002C0F2B" w:rsidRDefault="00037ED4" w:rsidP="00E36D2B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28.6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2253E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C0F2B">
              <w:rPr>
                <w:rFonts w:ascii="Calibri" w:eastAsia="Times New Roman" w:hAnsi="Calibri" w:cs="Calibri"/>
                <w:b/>
                <w:bCs/>
                <w:color w:val="000000"/>
              </w:rPr>
              <w:t>±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B8DF2" w14:textId="77777777" w:rsidR="00037ED4" w:rsidRPr="002C0F2B" w:rsidRDefault="00037ED4" w:rsidP="00E36D2B">
            <w:pPr>
              <w:spacing w:before="0" w:after="0"/>
              <w:rPr>
                <w:rFonts w:ascii="Calibri" w:eastAsia="Times New Roman" w:hAnsi="Calibri" w:cs="Calibri"/>
                <w:color w:val="000000"/>
              </w:rPr>
            </w:pPr>
            <w:r w:rsidRPr="002C0F2B">
              <w:rPr>
                <w:rFonts w:ascii="Calibri" w:eastAsia="Times New Roman" w:hAnsi="Calibri" w:cs="Calibri"/>
                <w:color w:val="000000"/>
              </w:rPr>
              <w:t>1.1</w:t>
            </w:r>
          </w:p>
        </w:tc>
      </w:tr>
    </w:tbl>
    <w:p w14:paraId="63CA06AB" w14:textId="45F0CF86" w:rsidR="000453FA" w:rsidRDefault="000453FA" w:rsidP="00050D74">
      <w:pPr>
        <w:spacing w:after="0"/>
      </w:pPr>
    </w:p>
    <w:p w14:paraId="42562710" w14:textId="77777777" w:rsidR="00B5260C" w:rsidRDefault="00B5260C" w:rsidP="00050D74">
      <w:pPr>
        <w:spacing w:after="0"/>
      </w:pPr>
    </w:p>
    <w:p w14:paraId="26922EE2" w14:textId="4550D075" w:rsidR="00D91E20" w:rsidRDefault="27098AEE" w:rsidP="00B73CF5">
      <w:pPr>
        <w:jc w:val="both"/>
      </w:pPr>
      <w:bookmarkStart w:id="5" w:name="_Ref65160999"/>
      <w:r w:rsidRPr="137A009C">
        <w:rPr>
          <w:b/>
          <w:bCs/>
        </w:rPr>
        <w:t>Supplementary Table 2.</w:t>
      </w:r>
      <w:r w:rsidR="24580C96" w:rsidRPr="137A009C">
        <w:rPr>
          <w:b/>
          <w:bCs/>
        </w:rPr>
        <w:t xml:space="preserve"> </w:t>
      </w:r>
      <w:r w:rsidR="006F37A3">
        <w:t>ANOVA</w:t>
      </w:r>
      <w:r w:rsidR="005B5A59">
        <w:t xml:space="preserve"> </w:t>
      </w:r>
      <w:r>
        <w:t xml:space="preserve">of </w:t>
      </w:r>
      <w:r w:rsidR="00D86CDA">
        <w:t>stomatal conductance (</w:t>
      </w:r>
      <w:proofErr w:type="spellStart"/>
      <w:r w:rsidR="00D86CDA">
        <w:t>g</w:t>
      </w:r>
      <w:r w:rsidR="00D86CDA" w:rsidRPr="00B73CF5">
        <w:rPr>
          <w:vertAlign w:val="subscript"/>
        </w:rPr>
        <w:t>s</w:t>
      </w:r>
      <w:proofErr w:type="spellEnd"/>
      <w:r w:rsidR="00D86CDA">
        <w:t xml:space="preserve">), </w:t>
      </w:r>
      <w:r w:rsidR="009962CC" w:rsidRPr="009962CC">
        <w:t xml:space="preserve">constitutive </w:t>
      </w:r>
      <w:r>
        <w:t>sesquit</w:t>
      </w:r>
      <w:r w:rsidR="2078744B">
        <w:t>erpe</w:t>
      </w:r>
      <w:r>
        <w:t>ne</w:t>
      </w:r>
      <w:r w:rsidR="4DB12B3E">
        <w:t xml:space="preserve">s </w:t>
      </w:r>
      <w:r w:rsidR="001C3B2A">
        <w:t xml:space="preserve">(SQT) </w:t>
      </w:r>
      <w:r>
        <w:t xml:space="preserve">and </w:t>
      </w:r>
      <w:r w:rsidR="009962CC" w:rsidRPr="009962CC">
        <w:t xml:space="preserve">constitutive </w:t>
      </w:r>
      <w:r>
        <w:t xml:space="preserve">total </w:t>
      </w:r>
      <w:r w:rsidR="03CF1B30">
        <w:t xml:space="preserve">VOC </w:t>
      </w:r>
      <w:r>
        <w:t>emission</w:t>
      </w:r>
      <w:r w:rsidR="160738A4">
        <w:t xml:space="preserve"> rates</w:t>
      </w:r>
      <w:r w:rsidR="005B5A59">
        <w:t xml:space="preserve"> </w:t>
      </w:r>
      <w:r w:rsidR="009962CC">
        <w:t>between</w:t>
      </w:r>
      <w:r w:rsidR="001C3B2A">
        <w:t xml:space="preserve"> seedlings of </w:t>
      </w:r>
      <w:r w:rsidR="001C3B2A" w:rsidRPr="00B73CF5">
        <w:rPr>
          <w:i/>
          <w:iCs/>
        </w:rPr>
        <w:t>Q. robur</w:t>
      </w:r>
      <w:r w:rsidR="001C3B2A" w:rsidRPr="001C3B2A">
        <w:t xml:space="preserve">, </w:t>
      </w:r>
      <w:r w:rsidR="001C3B2A" w:rsidRPr="00B73CF5">
        <w:rPr>
          <w:i/>
          <w:iCs/>
        </w:rPr>
        <w:t>F. sylvatica</w:t>
      </w:r>
      <w:r w:rsidR="001C3B2A" w:rsidRPr="001C3B2A">
        <w:t xml:space="preserve">, </w:t>
      </w:r>
      <w:r w:rsidR="001C3B2A" w:rsidRPr="00B73CF5">
        <w:rPr>
          <w:i/>
          <w:iCs/>
        </w:rPr>
        <w:t>B. pendula</w:t>
      </w:r>
      <w:r w:rsidR="001C3B2A" w:rsidRPr="001C3B2A">
        <w:t xml:space="preserve"> and </w:t>
      </w:r>
      <w:r w:rsidR="001C3B2A" w:rsidRPr="00B73CF5">
        <w:rPr>
          <w:i/>
          <w:iCs/>
        </w:rPr>
        <w:t xml:space="preserve">C. </w:t>
      </w:r>
      <w:proofErr w:type="spellStart"/>
      <w:r w:rsidR="001C3B2A" w:rsidRPr="00B73CF5">
        <w:rPr>
          <w:i/>
          <w:iCs/>
        </w:rPr>
        <w:t>betulus</w:t>
      </w:r>
      <w:proofErr w:type="spellEnd"/>
      <w:r w:rsidR="4647988B">
        <w:t>.</w:t>
      </w:r>
      <w:r>
        <w:t xml:space="preserve"> </w:t>
      </w:r>
      <w:r w:rsidR="2078744B">
        <w:t>The data was log-transformed for normal distribution</w:t>
      </w:r>
      <w:r w:rsidR="3522B9C7">
        <w:t>.</w:t>
      </w:r>
      <w:r w:rsidR="002600F0">
        <w:t xml:space="preserve"> Abbreviations: </w:t>
      </w:r>
      <w:proofErr w:type="spellStart"/>
      <w:proofErr w:type="gramStart"/>
      <w:r w:rsidR="001C3B2A">
        <w:t>df</w:t>
      </w:r>
      <w:proofErr w:type="spellEnd"/>
      <w:proofErr w:type="gramEnd"/>
      <w:r w:rsidR="001C3B2A">
        <w:t xml:space="preserve"> – </w:t>
      </w:r>
      <w:r w:rsidR="00B5260C">
        <w:t>d</w:t>
      </w:r>
      <w:r w:rsidR="001C3B2A">
        <w:t xml:space="preserve">egree of freedom, </w:t>
      </w:r>
      <w:r w:rsidR="002600F0">
        <w:t>SS – sum of square, MS – mean of square.</w:t>
      </w:r>
      <w:r w:rsidR="001C3B2A">
        <w:t xml:space="preserve"> </w:t>
      </w:r>
      <w:r w:rsidR="001C3B2A" w:rsidRPr="001C3B2A">
        <w:t xml:space="preserve">See </w:t>
      </w:r>
      <w:r w:rsidR="001C3B2A" w:rsidRPr="00B73CF5">
        <w:t xml:space="preserve">Supplementary Table 3 for </w:t>
      </w:r>
      <w:proofErr w:type="gramStart"/>
      <w:r w:rsidR="001C3B2A">
        <w:t>group</w:t>
      </w:r>
      <w:r w:rsidR="00B5260C">
        <w:t>-</w:t>
      </w:r>
      <w:r w:rsidR="001C3B2A">
        <w:t>wise</w:t>
      </w:r>
      <w:proofErr w:type="gramEnd"/>
      <w:r w:rsidR="001C3B2A">
        <w:t xml:space="preserve"> comparisons</w:t>
      </w:r>
      <w:r w:rsidR="00AF28A2">
        <w:t xml:space="preserve"> of emission rates</w:t>
      </w:r>
      <w:r w:rsidR="001C3B2A" w:rsidRPr="00B73CF5"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2184"/>
        <w:gridCol w:w="1672"/>
        <w:gridCol w:w="756"/>
        <w:gridCol w:w="995"/>
        <w:gridCol w:w="972"/>
        <w:gridCol w:w="1499"/>
      </w:tblGrid>
      <w:tr w:rsidR="006F37A3" w14:paraId="67314F1F" w14:textId="77777777" w:rsidTr="00B73CF5"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39F6FCBA" w14:textId="0617DCBE" w:rsidR="001C3B2A" w:rsidRPr="00AB661D" w:rsidRDefault="001C3B2A" w:rsidP="00B76890">
            <w:pPr>
              <w:rPr>
                <w:b/>
                <w:bCs/>
              </w:rPr>
            </w:pPr>
            <w:r w:rsidRPr="00B73CF5">
              <w:rPr>
                <w:b/>
                <w:bCs/>
              </w:rPr>
              <w:t>Source of variation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</w:tcPr>
          <w:p w14:paraId="39F32D11" w14:textId="7FC16970" w:rsidR="006F37A3" w:rsidRPr="00B73CF5" w:rsidRDefault="001C3B2A" w:rsidP="00B76890">
            <w:pPr>
              <w:rPr>
                <w:b/>
              </w:rPr>
            </w:pPr>
            <w:r w:rsidRPr="00B73CF5">
              <w:rPr>
                <w:b/>
                <w:bCs/>
              </w:rPr>
              <w:t>Factor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14:paraId="4114C65C" w14:textId="0FA1C047" w:rsidR="006F37A3" w:rsidRPr="00B73CF5" w:rsidRDefault="006F37A3" w:rsidP="00B73CF5">
            <w:pPr>
              <w:jc w:val="center"/>
              <w:rPr>
                <w:b/>
              </w:rPr>
            </w:pPr>
            <w:proofErr w:type="spellStart"/>
            <w:r w:rsidRPr="00B73CF5">
              <w:rPr>
                <w:b/>
              </w:rPr>
              <w:t>df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05897FFE" w14:textId="1B0C547C" w:rsidR="001C3B2A" w:rsidRPr="00AB661D" w:rsidRDefault="001C3B2A" w:rsidP="002600F0">
            <w:pPr>
              <w:jc w:val="center"/>
              <w:rPr>
                <w:b/>
                <w:bCs/>
              </w:rPr>
            </w:pPr>
            <w:r w:rsidRPr="00B73CF5">
              <w:rPr>
                <w:b/>
                <w:bCs/>
              </w:rPr>
              <w:t>SS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5ED0AE58" w14:textId="6ACB4F50" w:rsidR="001C3B2A" w:rsidRPr="00AB661D" w:rsidRDefault="001C3B2A" w:rsidP="002600F0">
            <w:pPr>
              <w:jc w:val="center"/>
              <w:rPr>
                <w:b/>
                <w:bCs/>
              </w:rPr>
            </w:pPr>
            <w:r w:rsidRPr="00B73CF5">
              <w:rPr>
                <w:b/>
                <w:bCs/>
              </w:rPr>
              <w:t>MS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550A8173" w14:textId="3D7223B5" w:rsidR="006F37A3" w:rsidRPr="00B73CF5" w:rsidRDefault="006F37A3" w:rsidP="00B73CF5">
            <w:pPr>
              <w:jc w:val="center"/>
              <w:rPr>
                <w:b/>
              </w:rPr>
            </w:pPr>
            <w:r w:rsidRPr="00B73CF5">
              <w:rPr>
                <w:b/>
                <w:i/>
              </w:rPr>
              <w:t>F</w:t>
            </w:r>
            <w:r w:rsidRPr="00B73CF5">
              <w:rPr>
                <w:b/>
              </w:rPr>
              <w:t>-value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0F15044E" w14:textId="6FCB8D73" w:rsidR="006F37A3" w:rsidRPr="00B73CF5" w:rsidRDefault="006F37A3" w:rsidP="00B73CF5">
            <w:pPr>
              <w:jc w:val="center"/>
              <w:rPr>
                <w:b/>
              </w:rPr>
            </w:pPr>
            <w:r w:rsidRPr="00B73CF5">
              <w:rPr>
                <w:b/>
                <w:i/>
              </w:rPr>
              <w:t>p</w:t>
            </w:r>
            <w:r w:rsidRPr="00B73CF5">
              <w:rPr>
                <w:b/>
              </w:rPr>
              <w:t>-value</w:t>
            </w:r>
          </w:p>
        </w:tc>
      </w:tr>
      <w:tr w:rsidR="005E2F13" w14:paraId="43D702D0" w14:textId="77777777" w:rsidTr="00391398"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52ECADAE" w14:textId="77253457" w:rsidR="005E2F13" w:rsidRDefault="005E2F13" w:rsidP="002600F0">
            <w:r>
              <w:t>Species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</w:tcPr>
          <w:p w14:paraId="5CCFC440" w14:textId="2A342239" w:rsidR="005E2F13" w:rsidRDefault="005E2F13" w:rsidP="00B76890">
            <w:proofErr w:type="spellStart"/>
            <w:r>
              <w:t>g</w:t>
            </w:r>
            <w:r w:rsidRPr="00B73CF5">
              <w:rPr>
                <w:vertAlign w:val="subscript"/>
              </w:rPr>
              <w:t>s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14:paraId="29A8B580" w14:textId="45661767" w:rsidR="005E2F13" w:rsidRDefault="005E2F13">
            <w:pPr>
              <w:jc w:val="center"/>
            </w:pPr>
            <w:r>
              <w:t>3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4847B8B4" w14:textId="38C7005F" w:rsidR="005E2F13" w:rsidRDefault="005E2F13">
            <w:pPr>
              <w:jc w:val="center"/>
            </w:pPr>
            <w:r>
              <w:t>2018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0285BCFE" w14:textId="111437FB" w:rsidR="005E2F13" w:rsidRDefault="005E2F13">
            <w:pPr>
              <w:jc w:val="center"/>
            </w:pPr>
            <w:r>
              <w:t>672.8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5FB00974" w14:textId="7B55633B" w:rsidR="005E2F13" w:rsidRDefault="005E2F13">
            <w:pPr>
              <w:jc w:val="center"/>
            </w:pPr>
            <w:r>
              <w:t>1.223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7F679549" w14:textId="4FA3CB61" w:rsidR="005E2F13" w:rsidRPr="00B73CF5" w:rsidRDefault="005E2F13">
            <w:pPr>
              <w:jc w:val="center"/>
              <w:rPr>
                <w:bCs/>
              </w:rPr>
            </w:pPr>
            <w:r w:rsidRPr="00B73CF5">
              <w:rPr>
                <w:bCs/>
              </w:rPr>
              <w:t>0.32</w:t>
            </w:r>
          </w:p>
        </w:tc>
      </w:tr>
      <w:tr w:rsidR="006F37A3" w14:paraId="640E35BB" w14:textId="77777777" w:rsidTr="00B73CF5"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79ACA1C1" w14:textId="372F72A7" w:rsidR="001C3B2A" w:rsidRDefault="001C3B2A" w:rsidP="002600F0">
            <w:r>
              <w:t>Species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</w:tcPr>
          <w:p w14:paraId="69B55889" w14:textId="6ABD427D" w:rsidR="006F37A3" w:rsidRDefault="006F37A3" w:rsidP="00B76890">
            <w:r>
              <w:t>SQT emissions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14:paraId="6D127EC5" w14:textId="7A5BCAF2" w:rsidR="006F37A3" w:rsidRDefault="006F37A3" w:rsidP="00B73CF5">
            <w:pPr>
              <w:jc w:val="center"/>
            </w:pPr>
            <w:r>
              <w:t>3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2F750711" w14:textId="0FFD991E" w:rsidR="001C3B2A" w:rsidRDefault="001C3B2A">
            <w:pPr>
              <w:jc w:val="center"/>
            </w:pPr>
            <w:r>
              <w:t>10.83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57E865B8" w14:textId="6E4B0680" w:rsidR="001C3B2A" w:rsidRDefault="001C3B2A">
            <w:pPr>
              <w:jc w:val="center"/>
            </w:pPr>
            <w:r>
              <w:t>3.611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79964732" w14:textId="048E087D" w:rsidR="006F37A3" w:rsidRDefault="006F37A3" w:rsidP="00B73CF5">
            <w:pPr>
              <w:jc w:val="center"/>
            </w:pPr>
            <w:r>
              <w:t>3.036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15363E48" w14:textId="29AEE668" w:rsidR="006F37A3" w:rsidRPr="00B73CF5" w:rsidRDefault="006F37A3" w:rsidP="00B73CF5">
            <w:pPr>
              <w:jc w:val="center"/>
              <w:rPr>
                <w:b/>
              </w:rPr>
            </w:pPr>
            <w:r w:rsidRPr="00B73CF5">
              <w:rPr>
                <w:b/>
              </w:rPr>
              <w:t>0.0456</w:t>
            </w:r>
          </w:p>
        </w:tc>
      </w:tr>
      <w:tr w:rsidR="006F37A3" w14:paraId="2C1F0B76" w14:textId="77777777" w:rsidTr="00B73CF5"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3F5117DA" w14:textId="09E12305" w:rsidR="001C3B2A" w:rsidRDefault="001C3B2A" w:rsidP="002600F0">
            <w:r>
              <w:t>Species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</w:tcPr>
          <w:p w14:paraId="10302652" w14:textId="46DA49E1" w:rsidR="006F37A3" w:rsidRDefault="006F37A3" w:rsidP="007001F6">
            <w:r>
              <w:t>Total VOC emissions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14:paraId="223AD409" w14:textId="78CA95E3" w:rsidR="006F37A3" w:rsidRDefault="006F37A3" w:rsidP="00B73CF5">
            <w:pPr>
              <w:jc w:val="center"/>
            </w:pPr>
            <w:r>
              <w:t>3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6E3D6A8A" w14:textId="593BCE88" w:rsidR="001C3B2A" w:rsidRDefault="001C3B2A">
            <w:pPr>
              <w:jc w:val="center"/>
            </w:pPr>
            <w:r>
              <w:t>84.16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163F263C" w14:textId="393E9883" w:rsidR="001C3B2A" w:rsidRDefault="001C3B2A">
            <w:pPr>
              <w:jc w:val="center"/>
            </w:pPr>
            <w:r>
              <w:t>28.053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</w:tcPr>
          <w:p w14:paraId="45E5123E" w14:textId="5FB74E2E" w:rsidR="006F37A3" w:rsidRDefault="006F37A3" w:rsidP="00B73CF5">
            <w:pPr>
              <w:jc w:val="center"/>
            </w:pPr>
            <w:r>
              <w:t>57.57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7FF9BE78" w14:textId="215E7CCB" w:rsidR="006F37A3" w:rsidRPr="00B73CF5" w:rsidRDefault="006F37A3" w:rsidP="00B73CF5">
            <w:pPr>
              <w:jc w:val="center"/>
              <w:rPr>
                <w:b/>
              </w:rPr>
            </w:pPr>
            <w:r w:rsidRPr="00B73CF5">
              <w:rPr>
                <w:b/>
              </w:rPr>
              <w:t>4.28e-12</w:t>
            </w:r>
          </w:p>
        </w:tc>
      </w:tr>
    </w:tbl>
    <w:p w14:paraId="0822A0B0" w14:textId="0E208015" w:rsidR="002451B5" w:rsidRDefault="002451B5"/>
    <w:p w14:paraId="0FDE5DD4" w14:textId="77777777" w:rsidR="002451B5" w:rsidRDefault="002451B5">
      <w:pPr>
        <w:spacing w:before="0" w:after="200" w:line="276" w:lineRule="auto"/>
      </w:pPr>
      <w:r>
        <w:br w:type="page"/>
      </w:r>
    </w:p>
    <w:p w14:paraId="1B1BA1F2" w14:textId="77777777" w:rsidR="005B5A59" w:rsidRDefault="005B5A59" w:rsidP="00B73CF5"/>
    <w:p w14:paraId="0C149DF7" w14:textId="645E673E" w:rsidR="00B75854" w:rsidRDefault="00050D74" w:rsidP="00B73CF5">
      <w:pPr>
        <w:jc w:val="both"/>
      </w:pPr>
      <w:r w:rsidRPr="6554210D">
        <w:rPr>
          <w:b/>
        </w:rPr>
        <w:t xml:space="preserve">Supplementary </w:t>
      </w:r>
      <w:r w:rsidR="00C0671B" w:rsidRPr="6554210D">
        <w:rPr>
          <w:b/>
        </w:rPr>
        <w:t xml:space="preserve">Table </w:t>
      </w:r>
      <w:bookmarkEnd w:id="5"/>
      <w:r w:rsidR="005B5A59">
        <w:rPr>
          <w:b/>
          <w:bCs/>
        </w:rPr>
        <w:t>3</w:t>
      </w:r>
      <w:r w:rsidR="005B5A59" w:rsidRPr="6554210D">
        <w:rPr>
          <w:b/>
          <w:bCs/>
        </w:rPr>
        <w:t xml:space="preserve">. </w:t>
      </w:r>
      <w:proofErr w:type="gramStart"/>
      <w:r w:rsidR="00D7141B" w:rsidRPr="0004712A">
        <w:t>G</w:t>
      </w:r>
      <w:r w:rsidR="00D7141B">
        <w:t>roup</w:t>
      </w:r>
      <w:r w:rsidR="002451B5">
        <w:t>-</w:t>
      </w:r>
      <w:r w:rsidR="00D7141B">
        <w:t>wise</w:t>
      </w:r>
      <w:proofErr w:type="gramEnd"/>
      <w:r w:rsidR="005B5A59">
        <w:t xml:space="preserve"> comparison (</w:t>
      </w:r>
      <w:proofErr w:type="spellStart"/>
      <w:r w:rsidR="001C3B2A">
        <w:t>posthoc</w:t>
      </w:r>
      <w:proofErr w:type="spellEnd"/>
      <w:r w:rsidR="001C3B2A">
        <w:t xml:space="preserve"> </w:t>
      </w:r>
      <w:r w:rsidR="005B5A59">
        <w:t xml:space="preserve">Tukey HSD test) of </w:t>
      </w:r>
      <w:r w:rsidR="009962CC" w:rsidRPr="009962CC">
        <w:t xml:space="preserve">constitutive </w:t>
      </w:r>
      <w:r w:rsidR="005B5A59">
        <w:t>sesquiterpenes</w:t>
      </w:r>
      <w:r w:rsidR="001C3B2A">
        <w:t xml:space="preserve"> (SQT)</w:t>
      </w:r>
      <w:r w:rsidR="005B5A59">
        <w:t xml:space="preserve"> and </w:t>
      </w:r>
      <w:r w:rsidR="009962CC" w:rsidRPr="009962CC">
        <w:t xml:space="preserve">constitutive </w:t>
      </w:r>
      <w:r w:rsidR="005B5A59">
        <w:t>total VOC emission rates</w:t>
      </w:r>
      <w:r w:rsidR="009962CC">
        <w:t xml:space="preserve"> of </w:t>
      </w:r>
      <w:r w:rsidR="002451B5" w:rsidRPr="000D6885">
        <w:rPr>
          <w:i/>
          <w:iCs/>
        </w:rPr>
        <w:t>Q. robur</w:t>
      </w:r>
      <w:r w:rsidR="002451B5" w:rsidRPr="001C3B2A">
        <w:t xml:space="preserve">, </w:t>
      </w:r>
      <w:r w:rsidR="002451B5" w:rsidRPr="000D6885">
        <w:rPr>
          <w:i/>
          <w:iCs/>
        </w:rPr>
        <w:t>F. sylvatica</w:t>
      </w:r>
      <w:r w:rsidR="002451B5" w:rsidRPr="001C3B2A">
        <w:t xml:space="preserve">, </w:t>
      </w:r>
      <w:r w:rsidR="002451B5" w:rsidRPr="000D6885">
        <w:rPr>
          <w:i/>
          <w:iCs/>
        </w:rPr>
        <w:t>B. pendula</w:t>
      </w:r>
      <w:r w:rsidR="002451B5" w:rsidRPr="001C3B2A">
        <w:t xml:space="preserve"> and </w:t>
      </w:r>
      <w:r w:rsidR="002451B5" w:rsidRPr="000D6885">
        <w:rPr>
          <w:i/>
          <w:iCs/>
        </w:rPr>
        <w:t xml:space="preserve">C. </w:t>
      </w:r>
      <w:proofErr w:type="spellStart"/>
      <w:r w:rsidR="002451B5" w:rsidRPr="000D6885">
        <w:rPr>
          <w:i/>
          <w:iCs/>
        </w:rPr>
        <w:t>betu</w:t>
      </w:r>
      <w:bookmarkStart w:id="6" w:name="_GoBack"/>
      <w:bookmarkEnd w:id="6"/>
      <w:r w:rsidR="002451B5" w:rsidRPr="000D6885">
        <w:rPr>
          <w:i/>
          <w:iCs/>
        </w:rPr>
        <w:t>lus</w:t>
      </w:r>
      <w:proofErr w:type="spellEnd"/>
      <w:r w:rsidR="002451B5">
        <w:t xml:space="preserve"> seedlings</w:t>
      </w:r>
      <w:r w:rsidR="005B5A59">
        <w:t>.</w:t>
      </w:r>
      <w:r w:rsidR="00B5260C">
        <w:t xml:space="preserve"> The data was log-transformed for normal distribution.</w:t>
      </w:r>
      <w:r w:rsidR="005B5A59">
        <w:t xml:space="preserve"> </w:t>
      </w:r>
      <w:proofErr w:type="spellStart"/>
      <w:r w:rsidR="001C3B2A" w:rsidRPr="00B73CF5">
        <w:rPr>
          <w:i/>
          <w:iCs/>
        </w:rPr>
        <w:t>n.s</w:t>
      </w:r>
      <w:proofErr w:type="spellEnd"/>
      <w:r w:rsidR="001C3B2A" w:rsidRPr="00B73CF5">
        <w:rPr>
          <w:i/>
          <w:iCs/>
        </w:rPr>
        <w:t>.</w:t>
      </w:r>
      <w:r w:rsidR="001C3B2A" w:rsidRPr="001C3B2A">
        <w:t xml:space="preserve"> </w:t>
      </w:r>
      <w:r w:rsidR="001C3B2A">
        <w:t>– not significant</w:t>
      </w:r>
      <w:r w:rsidR="00B5260C"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2715"/>
      </w:tblGrid>
      <w:tr w:rsidR="00B75854" w:rsidRPr="001F4D1C" w14:paraId="121636C1" w14:textId="77777777" w:rsidTr="00B73CF5"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3029506E" w14:textId="3D92F30C" w:rsidR="00B75854" w:rsidRPr="001F4D1C" w:rsidRDefault="009962CC" w:rsidP="001C3B2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6554210D">
              <w:rPr>
                <w:rFonts w:asciiTheme="majorBidi" w:hAnsiTheme="majorBidi" w:cstheme="majorBidi"/>
                <w:b/>
                <w:bCs/>
              </w:rPr>
              <w:t>Species comparison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3BFF626E" w14:textId="70BC7C88" w:rsidR="00B75854" w:rsidRPr="00AE6CC4" w:rsidRDefault="001C3B2A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>
              <w:rPr>
                <w:rFonts w:asciiTheme="majorBidi" w:hAnsiTheme="majorBidi" w:cstheme="majorBidi"/>
                <w:b/>
                <w:szCs w:val="24"/>
              </w:rPr>
              <w:t>SQT</w:t>
            </w:r>
            <w:r w:rsidR="00B75854" w:rsidRPr="00AE6CC4">
              <w:rPr>
                <w:rFonts w:asciiTheme="majorBidi" w:hAnsiTheme="majorBidi" w:cstheme="majorBidi"/>
                <w:b/>
                <w:szCs w:val="24"/>
              </w:rPr>
              <w:t xml:space="preserve"> emissions</w:t>
            </w: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4F6FE0F7" w14:textId="77777777" w:rsidR="00B75854" w:rsidRPr="00AE6CC4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AE6CC4">
              <w:rPr>
                <w:rFonts w:asciiTheme="majorBidi" w:hAnsiTheme="majorBidi" w:cstheme="majorBidi"/>
                <w:b/>
                <w:szCs w:val="24"/>
              </w:rPr>
              <w:t>total VOC emissions</w:t>
            </w:r>
          </w:p>
        </w:tc>
      </w:tr>
      <w:tr w:rsidR="009962CC" w:rsidRPr="001F4D1C" w14:paraId="3E118452" w14:textId="77777777" w:rsidTr="00B73CF5"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1E5C2BFC" w14:textId="77777777" w:rsidR="009962CC" w:rsidRPr="001F4D1C" w:rsidRDefault="009962CC" w:rsidP="001C3B2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5430" w:type="dxa"/>
            <w:gridSpan w:val="2"/>
            <w:tcBorders>
              <w:bottom w:val="single" w:sz="4" w:space="0" w:color="auto"/>
            </w:tcBorders>
          </w:tcPr>
          <w:p w14:paraId="75CFC04F" w14:textId="099F1846" w:rsidR="009962CC" w:rsidRPr="00AE6CC4" w:rsidRDefault="009962CC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D47AE7">
              <w:rPr>
                <w:rFonts w:asciiTheme="majorBidi" w:hAnsiTheme="majorBidi" w:cstheme="majorBidi"/>
                <w:b/>
                <w:i/>
                <w:szCs w:val="24"/>
              </w:rPr>
              <w:t>p</w:t>
            </w:r>
            <w:r>
              <w:rPr>
                <w:rFonts w:asciiTheme="majorBidi" w:hAnsiTheme="majorBidi" w:cstheme="majorBidi"/>
                <w:b/>
                <w:szCs w:val="24"/>
              </w:rPr>
              <w:t>-values</w:t>
            </w:r>
          </w:p>
        </w:tc>
      </w:tr>
      <w:tr w:rsidR="00B75854" w:rsidRPr="001F4D1C" w14:paraId="275B820F" w14:textId="77777777" w:rsidTr="00B73CF5">
        <w:tc>
          <w:tcPr>
            <w:tcW w:w="2715" w:type="dxa"/>
            <w:tcBorders>
              <w:top w:val="single" w:sz="4" w:space="0" w:color="auto"/>
            </w:tcBorders>
          </w:tcPr>
          <w:p w14:paraId="793F477A" w14:textId="77777777" w:rsidR="00B75854" w:rsidRPr="00B76890" w:rsidRDefault="00B75854" w:rsidP="001C3B2A">
            <w:pPr>
              <w:pStyle w:val="KeinLeerraum"/>
              <w:contextualSpacing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 xml:space="preserve">C. </w:t>
            </w:r>
            <w:proofErr w:type="spellStart"/>
            <w:r w:rsidRPr="00B76890">
              <w:rPr>
                <w:rFonts w:asciiTheme="majorBidi" w:hAnsiTheme="majorBidi" w:cstheme="majorBidi"/>
                <w:i/>
                <w:szCs w:val="24"/>
              </w:rPr>
              <w:t>betulus</w:t>
            </w:r>
            <w:proofErr w:type="spellEnd"/>
            <w:r w:rsidRPr="00B76890">
              <w:rPr>
                <w:rFonts w:asciiTheme="majorBidi" w:hAnsiTheme="majorBidi" w:cstheme="majorBidi"/>
                <w:i/>
                <w:szCs w:val="24"/>
              </w:rPr>
              <w:t xml:space="preserve"> – B. pendula</w:t>
            </w:r>
          </w:p>
        </w:tc>
        <w:tc>
          <w:tcPr>
            <w:tcW w:w="2715" w:type="dxa"/>
            <w:tcBorders>
              <w:top w:val="single" w:sz="4" w:space="0" w:color="auto"/>
            </w:tcBorders>
          </w:tcPr>
          <w:p w14:paraId="0BA60A76" w14:textId="77777777" w:rsidR="00B75854" w:rsidRPr="00AE6CC4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  <w:tc>
          <w:tcPr>
            <w:tcW w:w="2715" w:type="dxa"/>
            <w:tcBorders>
              <w:top w:val="single" w:sz="4" w:space="0" w:color="auto"/>
            </w:tcBorders>
          </w:tcPr>
          <w:p w14:paraId="7BEBFD25" w14:textId="77777777" w:rsidR="00B75854" w:rsidRPr="001F4D1C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&lt;0.05</w:t>
            </w:r>
          </w:p>
        </w:tc>
      </w:tr>
      <w:tr w:rsidR="00B75854" w:rsidRPr="001F4D1C" w14:paraId="1621E39B" w14:textId="77777777" w:rsidTr="001C3B2A">
        <w:tc>
          <w:tcPr>
            <w:tcW w:w="2715" w:type="dxa"/>
          </w:tcPr>
          <w:p w14:paraId="7C99389C" w14:textId="77777777" w:rsidR="00B75854" w:rsidRPr="00B76890" w:rsidRDefault="00B75854" w:rsidP="001C3B2A">
            <w:pPr>
              <w:pStyle w:val="KeinLeerraum"/>
              <w:contextualSpacing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>F. sylvatica - B. pendula</w:t>
            </w:r>
          </w:p>
        </w:tc>
        <w:tc>
          <w:tcPr>
            <w:tcW w:w="2715" w:type="dxa"/>
          </w:tcPr>
          <w:p w14:paraId="1D1DBD99" w14:textId="77777777" w:rsidR="00B75854" w:rsidRPr="00AE6CC4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  <w:tc>
          <w:tcPr>
            <w:tcW w:w="2715" w:type="dxa"/>
          </w:tcPr>
          <w:p w14:paraId="18FF530D" w14:textId="77777777" w:rsidR="00B75854" w:rsidRPr="001F4D1C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&lt;0.05</w:t>
            </w:r>
          </w:p>
        </w:tc>
      </w:tr>
      <w:tr w:rsidR="00B75854" w:rsidRPr="001F4D1C" w14:paraId="1137E5AB" w14:textId="77777777" w:rsidTr="001C3B2A">
        <w:tc>
          <w:tcPr>
            <w:tcW w:w="2715" w:type="dxa"/>
          </w:tcPr>
          <w:p w14:paraId="2D256888" w14:textId="77777777" w:rsidR="00B75854" w:rsidRPr="00B76890" w:rsidRDefault="00B75854" w:rsidP="001C3B2A">
            <w:pPr>
              <w:pStyle w:val="KeinLeerraum"/>
              <w:contextualSpacing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>Q. robur - B. pendula</w:t>
            </w:r>
          </w:p>
        </w:tc>
        <w:tc>
          <w:tcPr>
            <w:tcW w:w="2715" w:type="dxa"/>
          </w:tcPr>
          <w:p w14:paraId="0F27FE3A" w14:textId="77777777" w:rsidR="00B75854" w:rsidRPr="001F4D1C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&lt;0.05</w:t>
            </w:r>
          </w:p>
        </w:tc>
        <w:tc>
          <w:tcPr>
            <w:tcW w:w="2715" w:type="dxa"/>
          </w:tcPr>
          <w:p w14:paraId="0C50C23A" w14:textId="77777777" w:rsidR="00B75854" w:rsidRPr="001F4D1C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&lt;0.001</w:t>
            </w:r>
          </w:p>
        </w:tc>
      </w:tr>
      <w:tr w:rsidR="00B75854" w:rsidRPr="001F4D1C" w14:paraId="56AB3F0C" w14:textId="77777777" w:rsidTr="00B73CF5">
        <w:tc>
          <w:tcPr>
            <w:tcW w:w="2715" w:type="dxa"/>
          </w:tcPr>
          <w:p w14:paraId="2872863F" w14:textId="77777777" w:rsidR="00B75854" w:rsidRPr="00B76890" w:rsidRDefault="00B75854" w:rsidP="001C3B2A">
            <w:pPr>
              <w:pStyle w:val="KeinLeerraum"/>
              <w:contextualSpacing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 xml:space="preserve">F. sylvatica - C. </w:t>
            </w:r>
            <w:proofErr w:type="spellStart"/>
            <w:r w:rsidRPr="00B76890">
              <w:rPr>
                <w:rFonts w:asciiTheme="majorBidi" w:hAnsiTheme="majorBidi" w:cstheme="majorBidi"/>
                <w:i/>
                <w:szCs w:val="24"/>
              </w:rPr>
              <w:t>betulus</w:t>
            </w:r>
            <w:proofErr w:type="spellEnd"/>
          </w:p>
        </w:tc>
        <w:tc>
          <w:tcPr>
            <w:tcW w:w="2715" w:type="dxa"/>
          </w:tcPr>
          <w:p w14:paraId="4C94F069" w14:textId="77777777" w:rsidR="00B75854" w:rsidRPr="00AE6CC4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  <w:tc>
          <w:tcPr>
            <w:tcW w:w="2715" w:type="dxa"/>
          </w:tcPr>
          <w:p w14:paraId="08D7B79A" w14:textId="77777777" w:rsidR="00B75854" w:rsidRPr="00AE6CC4" w:rsidRDefault="00B75854" w:rsidP="001C3B2A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</w:tr>
      <w:tr w:rsidR="00B75854" w:rsidRPr="001F4D1C" w14:paraId="43193845" w14:textId="77777777" w:rsidTr="00B73CF5">
        <w:tc>
          <w:tcPr>
            <w:tcW w:w="2715" w:type="dxa"/>
          </w:tcPr>
          <w:p w14:paraId="029EA0BB" w14:textId="77777777" w:rsidR="00B75854" w:rsidRPr="00B76890" w:rsidRDefault="00B75854" w:rsidP="001C3B2A">
            <w:pPr>
              <w:pStyle w:val="KeinLeerraum"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 xml:space="preserve">Q. robur - C. </w:t>
            </w:r>
            <w:proofErr w:type="spellStart"/>
            <w:r w:rsidRPr="00B76890">
              <w:rPr>
                <w:rFonts w:asciiTheme="majorBidi" w:hAnsiTheme="majorBidi" w:cstheme="majorBidi"/>
                <w:i/>
                <w:szCs w:val="24"/>
              </w:rPr>
              <w:t>betulus</w:t>
            </w:r>
            <w:proofErr w:type="spellEnd"/>
          </w:p>
        </w:tc>
        <w:tc>
          <w:tcPr>
            <w:tcW w:w="2715" w:type="dxa"/>
          </w:tcPr>
          <w:p w14:paraId="1A88D298" w14:textId="77777777" w:rsidR="00B75854" w:rsidRPr="00AE6CC4" w:rsidRDefault="00B75854" w:rsidP="001C3B2A">
            <w:pPr>
              <w:pStyle w:val="KeinLeerraum"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  <w:tc>
          <w:tcPr>
            <w:tcW w:w="2715" w:type="dxa"/>
          </w:tcPr>
          <w:p w14:paraId="0E03CE97" w14:textId="77777777" w:rsidR="00B75854" w:rsidRPr="001F4D1C" w:rsidRDefault="00B75854" w:rsidP="001C3B2A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&lt;0.001</w:t>
            </w:r>
          </w:p>
        </w:tc>
      </w:tr>
      <w:tr w:rsidR="00B75854" w:rsidRPr="001F4D1C" w14:paraId="45E48BE0" w14:textId="77777777" w:rsidTr="00B73CF5">
        <w:tc>
          <w:tcPr>
            <w:tcW w:w="2715" w:type="dxa"/>
            <w:tcBorders>
              <w:bottom w:val="single" w:sz="4" w:space="0" w:color="auto"/>
            </w:tcBorders>
          </w:tcPr>
          <w:p w14:paraId="3990787F" w14:textId="77777777" w:rsidR="00B75854" w:rsidRPr="00B76890" w:rsidRDefault="00B75854" w:rsidP="001C3B2A">
            <w:pPr>
              <w:pStyle w:val="KeinLeerraum"/>
              <w:rPr>
                <w:rFonts w:asciiTheme="majorBidi" w:hAnsiTheme="majorBidi" w:cstheme="majorBidi"/>
                <w:i/>
                <w:szCs w:val="24"/>
              </w:rPr>
            </w:pPr>
            <w:r w:rsidRPr="00B76890">
              <w:rPr>
                <w:rFonts w:asciiTheme="majorBidi" w:hAnsiTheme="majorBidi" w:cstheme="majorBidi"/>
                <w:i/>
                <w:szCs w:val="24"/>
              </w:rPr>
              <w:t>Q. robur - F. sylvatica</w:t>
            </w: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766B7A46" w14:textId="77777777" w:rsidR="00B75854" w:rsidRPr="00AE6CC4" w:rsidRDefault="00B75854" w:rsidP="001C3B2A">
            <w:pPr>
              <w:pStyle w:val="KeinLeerraum"/>
              <w:jc w:val="center"/>
              <w:rPr>
                <w:rFonts w:asciiTheme="majorBidi" w:hAnsiTheme="majorBidi" w:cstheme="majorBidi"/>
                <w:i/>
                <w:szCs w:val="24"/>
              </w:rPr>
            </w:pPr>
            <w:proofErr w:type="spellStart"/>
            <w:r w:rsidRPr="00AE6CC4">
              <w:rPr>
                <w:rFonts w:asciiTheme="majorBidi" w:hAnsiTheme="majorBidi" w:cstheme="majorBidi"/>
                <w:i/>
                <w:szCs w:val="24"/>
              </w:rPr>
              <w:t>n.s</w:t>
            </w:r>
            <w:proofErr w:type="spellEnd"/>
            <w:r w:rsidRPr="00AE6CC4">
              <w:rPr>
                <w:rFonts w:asciiTheme="majorBidi" w:hAnsiTheme="majorBidi" w:cstheme="majorBidi"/>
                <w:i/>
                <w:szCs w:val="24"/>
              </w:rPr>
              <w:t>.</w:t>
            </w: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143EBCFA" w14:textId="77777777" w:rsidR="00B75854" w:rsidRPr="001F4D1C" w:rsidRDefault="00B75854" w:rsidP="001C3B2A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&lt;0.001</w:t>
            </w:r>
          </w:p>
        </w:tc>
      </w:tr>
    </w:tbl>
    <w:p w14:paraId="787CD752" w14:textId="02E0E9AA" w:rsidR="002451B5" w:rsidRDefault="002451B5"/>
    <w:p w14:paraId="0970D0D0" w14:textId="77777777" w:rsidR="002451B5" w:rsidRDefault="002451B5">
      <w:pPr>
        <w:spacing w:before="0" w:after="200" w:line="276" w:lineRule="auto"/>
      </w:pPr>
      <w:r>
        <w:br w:type="page"/>
      </w:r>
    </w:p>
    <w:p w14:paraId="49EC21FE" w14:textId="77777777" w:rsidR="005B5A59" w:rsidRDefault="005B5A59" w:rsidP="00B73CF5"/>
    <w:p w14:paraId="3DD6EF0D" w14:textId="0BADF0C3" w:rsidR="00C0671B" w:rsidRPr="00B73CF5" w:rsidRDefault="00050D74" w:rsidP="00B73CF5">
      <w:pPr>
        <w:jc w:val="both"/>
        <w:rPr>
          <w:b/>
          <w:bCs/>
        </w:rPr>
      </w:pPr>
      <w:r w:rsidRPr="00B73CF5">
        <w:rPr>
          <w:b/>
        </w:rPr>
        <w:t xml:space="preserve">Supplementary </w:t>
      </w:r>
      <w:r w:rsidR="00C0671B" w:rsidRPr="00B73CF5">
        <w:rPr>
          <w:b/>
        </w:rPr>
        <w:t xml:space="preserve">Table </w:t>
      </w:r>
      <w:r w:rsidR="005B5A59">
        <w:rPr>
          <w:b/>
        </w:rPr>
        <w:t>4</w:t>
      </w:r>
      <w:r w:rsidRPr="00B73CF5">
        <w:rPr>
          <w:b/>
        </w:rPr>
        <w:t>.</w:t>
      </w:r>
      <w:r w:rsidR="00C0671B" w:rsidRPr="00176B53">
        <w:t xml:space="preserve"> </w:t>
      </w:r>
      <w:r w:rsidR="00C0671B" w:rsidRPr="00AE6CC4">
        <w:rPr>
          <w:bCs/>
        </w:rPr>
        <w:t>Loadings of principal components (PC) 1 to 4</w:t>
      </w:r>
      <w:r w:rsidR="00C0671B" w:rsidRPr="00AE6CC4">
        <w:rPr>
          <w:bCs/>
          <w:noProof/>
        </w:rPr>
        <w:t xml:space="preserve"> </w:t>
      </w:r>
      <w:r w:rsidR="00742107" w:rsidRPr="00AE6CC4">
        <w:rPr>
          <w:bCs/>
          <w:noProof/>
        </w:rPr>
        <w:t>on the</w:t>
      </w:r>
      <w:r w:rsidR="00037ED4" w:rsidRPr="00AA10F6">
        <w:rPr>
          <w:bCs/>
          <w:noProof/>
        </w:rPr>
        <w:t xml:space="preserve"> VOC emissions </w:t>
      </w:r>
      <w:r w:rsidR="00742107" w:rsidRPr="00AA10F6">
        <w:rPr>
          <w:bCs/>
          <w:noProof/>
        </w:rPr>
        <w:t xml:space="preserve">of </w:t>
      </w:r>
      <w:r w:rsidR="00037ED4" w:rsidRPr="008D4F3E">
        <w:rPr>
          <w:bCs/>
          <w:noProof/>
        </w:rPr>
        <w:t>seedlings of</w:t>
      </w:r>
      <w:r w:rsidR="00C0671B" w:rsidRPr="008D4F3E">
        <w:rPr>
          <w:bCs/>
          <w:noProof/>
        </w:rPr>
        <w:t xml:space="preserve"> </w:t>
      </w:r>
      <w:r w:rsidR="00037ED4" w:rsidRPr="008D4F3E">
        <w:rPr>
          <w:bCs/>
          <w:noProof/>
        </w:rPr>
        <w:t xml:space="preserve">4 tree </w:t>
      </w:r>
      <w:r w:rsidR="00C0671B" w:rsidRPr="008D4F3E">
        <w:rPr>
          <w:bCs/>
          <w:noProof/>
        </w:rPr>
        <w:t>species</w:t>
      </w:r>
      <w:r w:rsidR="00037ED4" w:rsidRPr="008D4F3E">
        <w:rPr>
          <w:bCs/>
          <w:noProof/>
        </w:rPr>
        <w:t xml:space="preserve">; </w:t>
      </w:r>
      <w:r w:rsidRPr="008D4F3E">
        <w:rPr>
          <w:bCs/>
          <w:noProof/>
        </w:rPr>
        <w:t xml:space="preserve">see </w:t>
      </w:r>
      <w:r w:rsidR="00C0671B" w:rsidRPr="008D4F3E">
        <w:rPr>
          <w:bCs/>
          <w:noProof/>
        </w:rPr>
        <w:t>Figure 3</w:t>
      </w:r>
      <w:r w:rsidRPr="008D4F3E">
        <w:rPr>
          <w:bCs/>
          <w:noProof/>
        </w:rPr>
        <w:t xml:space="preserve"> for corresponding PCA</w:t>
      </w:r>
      <w:r w:rsidR="00C0671B" w:rsidRPr="008D4F3E">
        <w:rPr>
          <w:bCs/>
        </w:rPr>
        <w:t xml:space="preserve">. </w:t>
      </w:r>
      <w:r w:rsidR="005F049D">
        <w:rPr>
          <w:bCs/>
        </w:rPr>
        <w:t xml:space="preserve">VOC compounds </w:t>
      </w:r>
      <w:proofErr w:type="gramStart"/>
      <w:r w:rsidR="005F049D">
        <w:rPr>
          <w:bCs/>
        </w:rPr>
        <w:t>are assigned</w:t>
      </w:r>
      <w:proofErr w:type="gramEnd"/>
      <w:r w:rsidR="005F049D">
        <w:rPr>
          <w:bCs/>
        </w:rPr>
        <w:t xml:space="preserve"> to pathways or as oxygenated VOCs</w:t>
      </w:r>
      <w:r w:rsidR="00B5260C">
        <w:rPr>
          <w:bCs/>
        </w:rPr>
        <w:t>, see text for details</w:t>
      </w:r>
      <w:r w:rsidR="005F049D">
        <w:rPr>
          <w:bCs/>
        </w:rPr>
        <w:t xml:space="preserve">. </w:t>
      </w:r>
      <w:r w:rsidR="00C0671B" w:rsidRPr="008D4F3E">
        <w:rPr>
          <w:bCs/>
        </w:rPr>
        <w:t xml:space="preserve">PC 3 isolated monoterpene emission from acetaldehyde from ethanol and explained 10% of the total variance. PC 4 isolated monoterpene and ethanol emissions and explained 8.6% of the total variance.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5"/>
        <w:gridCol w:w="2715"/>
        <w:gridCol w:w="762"/>
        <w:gridCol w:w="762"/>
        <w:gridCol w:w="762"/>
        <w:gridCol w:w="762"/>
      </w:tblGrid>
      <w:tr w:rsidR="00050D74" w:rsidRPr="001F4D1C" w14:paraId="69DC6A18" w14:textId="77777777" w:rsidTr="00CA17BB"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45DE1D43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b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bottom w:val="single" w:sz="4" w:space="0" w:color="auto"/>
            </w:tcBorders>
          </w:tcPr>
          <w:p w14:paraId="318EEBD0" w14:textId="40051D5F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b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VOC compound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52F959B0" w14:textId="5639E445" w:rsidR="00050D74" w:rsidRPr="001F4D1C" w:rsidRDefault="00050D74" w:rsidP="000453FA">
            <w:pPr>
              <w:pStyle w:val="KeinLeerraum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PC1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42F28795" w14:textId="244B38C6" w:rsidR="00050D74" w:rsidRPr="001F4D1C" w:rsidRDefault="00050D74" w:rsidP="000453FA">
            <w:pPr>
              <w:pStyle w:val="KeinLeerraum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PC2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6D484661" w14:textId="69006F89" w:rsidR="00050D74" w:rsidRPr="001F4D1C" w:rsidRDefault="00050D74" w:rsidP="000453FA">
            <w:pPr>
              <w:pStyle w:val="KeinLeerraum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PC3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08C0DC9F" w14:textId="22E92EA3" w:rsidR="00050D74" w:rsidRPr="001F4D1C" w:rsidRDefault="00050D74" w:rsidP="000453FA">
            <w:pPr>
              <w:pStyle w:val="KeinLeerraum"/>
              <w:jc w:val="center"/>
              <w:rPr>
                <w:rFonts w:asciiTheme="majorBidi" w:hAnsiTheme="majorBidi" w:cstheme="majorBidi"/>
                <w:b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PC4</w:t>
            </w:r>
          </w:p>
        </w:tc>
      </w:tr>
      <w:tr w:rsidR="00050D74" w:rsidRPr="001F4D1C" w14:paraId="0414BE9B" w14:textId="77777777" w:rsidTr="00CA17BB">
        <w:tc>
          <w:tcPr>
            <w:tcW w:w="2715" w:type="dxa"/>
          </w:tcPr>
          <w:p w14:paraId="0B906053" w14:textId="086ABB38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Oxygenated VOCs</w:t>
            </w:r>
          </w:p>
        </w:tc>
        <w:tc>
          <w:tcPr>
            <w:tcW w:w="2715" w:type="dxa"/>
          </w:tcPr>
          <w:p w14:paraId="2E9D0BCB" w14:textId="7A723CB8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methanol</w:t>
            </w:r>
          </w:p>
        </w:tc>
        <w:tc>
          <w:tcPr>
            <w:tcW w:w="762" w:type="dxa"/>
          </w:tcPr>
          <w:p w14:paraId="59DA329A" w14:textId="29287AA7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0.62</w:t>
            </w:r>
          </w:p>
        </w:tc>
        <w:tc>
          <w:tcPr>
            <w:tcW w:w="762" w:type="dxa"/>
          </w:tcPr>
          <w:p w14:paraId="22D41F34" w14:textId="26B67DC8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0.05</w:t>
            </w:r>
          </w:p>
        </w:tc>
        <w:tc>
          <w:tcPr>
            <w:tcW w:w="762" w:type="dxa"/>
          </w:tcPr>
          <w:p w14:paraId="3EBDDEE3" w14:textId="6823D107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  <w:tc>
          <w:tcPr>
            <w:tcW w:w="762" w:type="dxa"/>
          </w:tcPr>
          <w:p w14:paraId="151C91DE" w14:textId="79A31559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</w:tr>
      <w:tr w:rsidR="00050D74" w:rsidRPr="001F4D1C" w14:paraId="19305CE3" w14:textId="77777777" w:rsidTr="00CA17BB">
        <w:tc>
          <w:tcPr>
            <w:tcW w:w="2715" w:type="dxa"/>
          </w:tcPr>
          <w:p w14:paraId="1F9E08D8" w14:textId="77777777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2AE0E254" w14:textId="7935CA47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ethanol</w:t>
            </w:r>
          </w:p>
        </w:tc>
        <w:tc>
          <w:tcPr>
            <w:tcW w:w="762" w:type="dxa"/>
          </w:tcPr>
          <w:p w14:paraId="105775D4" w14:textId="675ECD84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064FFA2B" w14:textId="2B63C165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0.10</w:t>
            </w:r>
          </w:p>
        </w:tc>
        <w:tc>
          <w:tcPr>
            <w:tcW w:w="762" w:type="dxa"/>
          </w:tcPr>
          <w:p w14:paraId="453D0748" w14:textId="23590F0B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0.05</w:t>
            </w:r>
          </w:p>
        </w:tc>
        <w:tc>
          <w:tcPr>
            <w:tcW w:w="762" w:type="dxa"/>
          </w:tcPr>
          <w:p w14:paraId="514D2FD2" w14:textId="62AB46B4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0.10</w:t>
            </w:r>
          </w:p>
        </w:tc>
      </w:tr>
      <w:tr w:rsidR="00050D74" w:rsidRPr="001F4D1C" w14:paraId="6A3E77AE" w14:textId="77777777" w:rsidTr="00CA17BB">
        <w:tc>
          <w:tcPr>
            <w:tcW w:w="2715" w:type="dxa"/>
          </w:tcPr>
          <w:p w14:paraId="2B4D151C" w14:textId="77777777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6F6842E2" w14:textId="39B9E32D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acetaldehyde</w:t>
            </w:r>
          </w:p>
        </w:tc>
        <w:tc>
          <w:tcPr>
            <w:tcW w:w="762" w:type="dxa"/>
          </w:tcPr>
          <w:p w14:paraId="0DDAD0D0" w14:textId="647B59A1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0.14</w:t>
            </w:r>
          </w:p>
        </w:tc>
        <w:tc>
          <w:tcPr>
            <w:tcW w:w="762" w:type="dxa"/>
          </w:tcPr>
          <w:p w14:paraId="1E898705" w14:textId="5684F790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0.12</w:t>
            </w:r>
          </w:p>
        </w:tc>
        <w:tc>
          <w:tcPr>
            <w:tcW w:w="762" w:type="dxa"/>
          </w:tcPr>
          <w:p w14:paraId="1D0D7AEC" w14:textId="41D2A4B3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0.14</w:t>
            </w:r>
          </w:p>
        </w:tc>
        <w:tc>
          <w:tcPr>
            <w:tcW w:w="762" w:type="dxa"/>
          </w:tcPr>
          <w:p w14:paraId="29317ABD" w14:textId="3CDF145F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0.03</w:t>
            </w:r>
          </w:p>
        </w:tc>
      </w:tr>
      <w:tr w:rsidR="00050D74" w:rsidRPr="001F4D1C" w14:paraId="516DB518" w14:textId="77777777" w:rsidTr="00CA17BB">
        <w:tc>
          <w:tcPr>
            <w:tcW w:w="2715" w:type="dxa"/>
          </w:tcPr>
          <w:p w14:paraId="04FC7B0A" w14:textId="77777777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798231F0" w14:textId="2BA8C78F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acetic acid</w:t>
            </w:r>
          </w:p>
        </w:tc>
        <w:tc>
          <w:tcPr>
            <w:tcW w:w="762" w:type="dxa"/>
          </w:tcPr>
          <w:p w14:paraId="12C2BB54" w14:textId="6E02C6FC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0.70</w:t>
            </w:r>
          </w:p>
        </w:tc>
        <w:tc>
          <w:tcPr>
            <w:tcW w:w="762" w:type="dxa"/>
          </w:tcPr>
          <w:p w14:paraId="539931CC" w14:textId="4D79665D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0.14</w:t>
            </w:r>
          </w:p>
        </w:tc>
        <w:tc>
          <w:tcPr>
            <w:tcW w:w="762" w:type="dxa"/>
          </w:tcPr>
          <w:p w14:paraId="3718465D" w14:textId="7775275D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39501CCD" w14:textId="4B69A2BC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0.08</w:t>
            </w:r>
          </w:p>
        </w:tc>
      </w:tr>
      <w:tr w:rsidR="00050D74" w:rsidRPr="001F4D1C" w14:paraId="4D5BEB77" w14:textId="77777777" w:rsidTr="00CA17BB">
        <w:tc>
          <w:tcPr>
            <w:tcW w:w="2715" w:type="dxa"/>
            <w:tcBorders>
              <w:bottom w:val="single" w:sz="4" w:space="0" w:color="auto"/>
            </w:tcBorders>
          </w:tcPr>
          <w:p w14:paraId="4AACBBA4" w14:textId="77777777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78C944A3" w14:textId="20C89945" w:rsidR="00050D74" w:rsidRPr="001F4D1C" w:rsidRDefault="00050D74" w:rsidP="000453FA">
            <w:pPr>
              <w:pStyle w:val="KeinLeerraum"/>
              <w:contextualSpacing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acetone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5C5B2922" w14:textId="0B996C95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0.64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3045EA60" w14:textId="1B3A2956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053D235E" w14:textId="16B8B730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1582935C" w14:textId="6E9A8535" w:rsidR="00050D74" w:rsidRPr="001F4D1C" w:rsidRDefault="00050D74" w:rsidP="00B73CF5">
            <w:pPr>
              <w:pStyle w:val="KeinLeerraum"/>
              <w:contextualSpacing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0.18</w:t>
            </w:r>
          </w:p>
        </w:tc>
      </w:tr>
      <w:tr w:rsidR="00050D74" w:rsidRPr="001F4D1C" w14:paraId="2698634E" w14:textId="77777777" w:rsidTr="00CA17BB">
        <w:tc>
          <w:tcPr>
            <w:tcW w:w="2715" w:type="dxa"/>
          </w:tcPr>
          <w:p w14:paraId="4C421E15" w14:textId="67AC97EE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LOX pathway</w:t>
            </w:r>
          </w:p>
        </w:tc>
        <w:tc>
          <w:tcPr>
            <w:tcW w:w="2715" w:type="dxa"/>
          </w:tcPr>
          <w:p w14:paraId="06E91A6E" w14:textId="3D8902ED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1F4D1C">
              <w:rPr>
                <w:rFonts w:asciiTheme="majorBidi" w:hAnsiTheme="majorBidi" w:cstheme="majorBidi"/>
                <w:szCs w:val="24"/>
              </w:rPr>
              <w:t>hexanal</w:t>
            </w:r>
            <w:proofErr w:type="spellEnd"/>
          </w:p>
        </w:tc>
        <w:tc>
          <w:tcPr>
            <w:tcW w:w="762" w:type="dxa"/>
          </w:tcPr>
          <w:p w14:paraId="37A7923A" w14:textId="41FBC59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0.85</w:t>
            </w:r>
          </w:p>
        </w:tc>
        <w:tc>
          <w:tcPr>
            <w:tcW w:w="762" w:type="dxa"/>
          </w:tcPr>
          <w:p w14:paraId="32A1919D" w14:textId="16EA090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0.05</w:t>
            </w:r>
          </w:p>
        </w:tc>
        <w:tc>
          <w:tcPr>
            <w:tcW w:w="762" w:type="dxa"/>
          </w:tcPr>
          <w:p w14:paraId="7B5C0601" w14:textId="08BB2671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0.02</w:t>
            </w:r>
          </w:p>
        </w:tc>
        <w:tc>
          <w:tcPr>
            <w:tcW w:w="762" w:type="dxa"/>
          </w:tcPr>
          <w:p w14:paraId="145F49A1" w14:textId="40E5EF1D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</w:tr>
      <w:tr w:rsidR="00050D74" w:rsidRPr="001F4D1C" w14:paraId="1E7EFDAF" w14:textId="77777777" w:rsidTr="00CA17BB">
        <w:tc>
          <w:tcPr>
            <w:tcW w:w="2715" w:type="dxa"/>
          </w:tcPr>
          <w:p w14:paraId="0F7065E5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3F267B8E" w14:textId="7F6CE3E9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1F4D1C">
              <w:rPr>
                <w:rFonts w:asciiTheme="majorBidi" w:hAnsiTheme="majorBidi" w:cstheme="majorBidi"/>
                <w:szCs w:val="24"/>
              </w:rPr>
              <w:t>hexenal</w:t>
            </w:r>
            <w:proofErr w:type="spellEnd"/>
          </w:p>
        </w:tc>
        <w:tc>
          <w:tcPr>
            <w:tcW w:w="762" w:type="dxa"/>
          </w:tcPr>
          <w:p w14:paraId="425ED6B8" w14:textId="3896FE7A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0.58</w:t>
            </w:r>
          </w:p>
        </w:tc>
        <w:tc>
          <w:tcPr>
            <w:tcW w:w="762" w:type="dxa"/>
          </w:tcPr>
          <w:p w14:paraId="4B602C68" w14:textId="765767D2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0.20</w:t>
            </w:r>
          </w:p>
        </w:tc>
        <w:tc>
          <w:tcPr>
            <w:tcW w:w="762" w:type="dxa"/>
          </w:tcPr>
          <w:p w14:paraId="43946A46" w14:textId="0EBE7553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0.02</w:t>
            </w:r>
          </w:p>
        </w:tc>
        <w:tc>
          <w:tcPr>
            <w:tcW w:w="762" w:type="dxa"/>
          </w:tcPr>
          <w:p w14:paraId="2FBDC6C3" w14:textId="5C5C7C2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</w:tr>
      <w:tr w:rsidR="00050D74" w:rsidRPr="001F4D1C" w14:paraId="1DEF7310" w14:textId="77777777" w:rsidTr="00CA17BB">
        <w:tc>
          <w:tcPr>
            <w:tcW w:w="2715" w:type="dxa"/>
          </w:tcPr>
          <w:p w14:paraId="5B4C3E0F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08D6EA0F" w14:textId="620B01AD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proofErr w:type="spellStart"/>
            <w:r w:rsidRPr="001F4D1C">
              <w:rPr>
                <w:rFonts w:asciiTheme="majorBidi" w:hAnsiTheme="majorBidi" w:cstheme="majorBidi"/>
                <w:szCs w:val="24"/>
              </w:rPr>
              <w:t>hexene</w:t>
            </w:r>
            <w:proofErr w:type="spellEnd"/>
          </w:p>
        </w:tc>
        <w:tc>
          <w:tcPr>
            <w:tcW w:w="762" w:type="dxa"/>
          </w:tcPr>
          <w:p w14:paraId="37DDFFDE" w14:textId="0F0CD0E4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0.17</w:t>
            </w:r>
          </w:p>
        </w:tc>
        <w:tc>
          <w:tcPr>
            <w:tcW w:w="762" w:type="dxa"/>
          </w:tcPr>
          <w:p w14:paraId="5AADA6E3" w14:textId="058F656D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0.34</w:t>
            </w:r>
          </w:p>
        </w:tc>
        <w:tc>
          <w:tcPr>
            <w:tcW w:w="762" w:type="dxa"/>
          </w:tcPr>
          <w:p w14:paraId="52E837FE" w14:textId="3BA7B470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0.09</w:t>
            </w:r>
          </w:p>
        </w:tc>
        <w:tc>
          <w:tcPr>
            <w:tcW w:w="762" w:type="dxa"/>
          </w:tcPr>
          <w:p w14:paraId="31B8E9D6" w14:textId="25B438C3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0.04</w:t>
            </w:r>
          </w:p>
        </w:tc>
      </w:tr>
      <w:tr w:rsidR="00050D74" w:rsidRPr="001F4D1C" w14:paraId="292A79F1" w14:textId="77777777" w:rsidTr="00CA17BB">
        <w:tc>
          <w:tcPr>
            <w:tcW w:w="2715" w:type="dxa"/>
          </w:tcPr>
          <w:p w14:paraId="37016346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061DE8C2" w14:textId="11821B8D" w:rsidR="00050D74" w:rsidRPr="001F4D1C" w:rsidRDefault="00CC2FC5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Cs w:val="24"/>
              </w:rPr>
              <w:t>hexenyl</w:t>
            </w:r>
            <w:proofErr w:type="spellEnd"/>
            <w:r>
              <w:rPr>
                <w:rFonts w:asciiTheme="majorBidi" w:hAnsiTheme="majorBidi" w:cstheme="majorBidi"/>
                <w:szCs w:val="24"/>
              </w:rPr>
              <w:t xml:space="preserve"> </w:t>
            </w:r>
            <w:r w:rsidR="00050D74" w:rsidRPr="001F4D1C">
              <w:rPr>
                <w:rFonts w:asciiTheme="majorBidi" w:hAnsiTheme="majorBidi" w:cstheme="majorBidi"/>
                <w:szCs w:val="24"/>
              </w:rPr>
              <w:t>acetate</w:t>
            </w:r>
          </w:p>
        </w:tc>
        <w:tc>
          <w:tcPr>
            <w:tcW w:w="762" w:type="dxa"/>
          </w:tcPr>
          <w:p w14:paraId="447719F1" w14:textId="12FFADAB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0.69</w:t>
            </w:r>
          </w:p>
        </w:tc>
        <w:tc>
          <w:tcPr>
            <w:tcW w:w="762" w:type="dxa"/>
          </w:tcPr>
          <w:p w14:paraId="282B069F" w14:textId="79DDF046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0.12</w:t>
            </w:r>
          </w:p>
        </w:tc>
        <w:tc>
          <w:tcPr>
            <w:tcW w:w="762" w:type="dxa"/>
          </w:tcPr>
          <w:p w14:paraId="15A9D3F6" w14:textId="2BC20AE0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  <w:tc>
          <w:tcPr>
            <w:tcW w:w="762" w:type="dxa"/>
          </w:tcPr>
          <w:p w14:paraId="2F3541CF" w14:textId="5C7C5803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</w:tr>
      <w:tr w:rsidR="00050D74" w:rsidRPr="001F4D1C" w14:paraId="28AE40E6" w14:textId="77777777" w:rsidTr="00CA17BB">
        <w:tc>
          <w:tcPr>
            <w:tcW w:w="2715" w:type="dxa"/>
          </w:tcPr>
          <w:p w14:paraId="4EF5AEF2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5D94E0ED" w14:textId="268B5817" w:rsidR="00050D74" w:rsidRPr="001F4D1C" w:rsidRDefault="00CC2FC5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hexyl </w:t>
            </w:r>
            <w:r w:rsidR="00050D74" w:rsidRPr="001F4D1C">
              <w:rPr>
                <w:rFonts w:asciiTheme="majorBidi" w:hAnsiTheme="majorBidi" w:cstheme="majorBidi"/>
                <w:szCs w:val="24"/>
              </w:rPr>
              <w:t>acetate</w:t>
            </w:r>
          </w:p>
        </w:tc>
        <w:tc>
          <w:tcPr>
            <w:tcW w:w="762" w:type="dxa"/>
          </w:tcPr>
          <w:p w14:paraId="3385BDCA" w14:textId="12A289A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0.21</w:t>
            </w:r>
          </w:p>
        </w:tc>
        <w:tc>
          <w:tcPr>
            <w:tcW w:w="762" w:type="dxa"/>
          </w:tcPr>
          <w:p w14:paraId="2CCEB21F" w14:textId="5C25892A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  <w:tc>
          <w:tcPr>
            <w:tcW w:w="762" w:type="dxa"/>
          </w:tcPr>
          <w:p w14:paraId="10940A89" w14:textId="4E27F33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1A64D0E2" w14:textId="31814E8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0.10</w:t>
            </w:r>
          </w:p>
        </w:tc>
      </w:tr>
      <w:tr w:rsidR="00050D74" w:rsidRPr="001F4D1C" w14:paraId="79E25042" w14:textId="77777777" w:rsidTr="00CA17BB">
        <w:tc>
          <w:tcPr>
            <w:tcW w:w="2715" w:type="dxa"/>
            <w:tcBorders>
              <w:bottom w:val="single" w:sz="4" w:space="0" w:color="auto"/>
            </w:tcBorders>
          </w:tcPr>
          <w:p w14:paraId="04664FC2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3FFC8661" w14:textId="36EEDB78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butyl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55BC1460" w14:textId="2A21E6E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0.09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2B667840" w14:textId="1D9E5A74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0.56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151FECC5" w14:textId="6DAA558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0.06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04CAF9EB" w14:textId="1D4ECC8E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0.03</w:t>
            </w:r>
          </w:p>
        </w:tc>
      </w:tr>
      <w:tr w:rsidR="00050D74" w:rsidRPr="001F4D1C" w14:paraId="3195726C" w14:textId="77777777" w:rsidTr="00CA17BB">
        <w:tc>
          <w:tcPr>
            <w:tcW w:w="2715" w:type="dxa"/>
          </w:tcPr>
          <w:p w14:paraId="0B29A9D1" w14:textId="527A1268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MEP pathway</w:t>
            </w:r>
          </w:p>
        </w:tc>
        <w:tc>
          <w:tcPr>
            <w:tcW w:w="2715" w:type="dxa"/>
          </w:tcPr>
          <w:p w14:paraId="73A45D77" w14:textId="60F3FC79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isoprene</w:t>
            </w:r>
          </w:p>
        </w:tc>
        <w:tc>
          <w:tcPr>
            <w:tcW w:w="762" w:type="dxa"/>
          </w:tcPr>
          <w:p w14:paraId="03A2839D" w14:textId="2052DAC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0C9FC860" w14:textId="6E8990CD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0.59</w:t>
            </w:r>
          </w:p>
        </w:tc>
        <w:tc>
          <w:tcPr>
            <w:tcW w:w="762" w:type="dxa"/>
          </w:tcPr>
          <w:p w14:paraId="68D6B00A" w14:textId="36564C71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0.06</w:t>
            </w:r>
          </w:p>
        </w:tc>
        <w:tc>
          <w:tcPr>
            <w:tcW w:w="762" w:type="dxa"/>
          </w:tcPr>
          <w:p w14:paraId="0F2C4D12" w14:textId="310CE1A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0.14</w:t>
            </w:r>
          </w:p>
        </w:tc>
      </w:tr>
      <w:tr w:rsidR="00050D74" w:rsidRPr="001F4D1C" w14:paraId="73AEF7A3" w14:textId="77777777" w:rsidTr="00CA17BB">
        <w:tc>
          <w:tcPr>
            <w:tcW w:w="2715" w:type="dxa"/>
          </w:tcPr>
          <w:p w14:paraId="339D31C5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4D536CA1" w14:textId="568E7EA4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MVK/MAC</w:t>
            </w:r>
          </w:p>
        </w:tc>
        <w:tc>
          <w:tcPr>
            <w:tcW w:w="762" w:type="dxa"/>
          </w:tcPr>
          <w:p w14:paraId="147B3CB3" w14:textId="1ACFCF4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0.50</w:t>
            </w:r>
          </w:p>
        </w:tc>
        <w:tc>
          <w:tcPr>
            <w:tcW w:w="762" w:type="dxa"/>
          </w:tcPr>
          <w:p w14:paraId="56D45B32" w14:textId="27704545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0.19</w:t>
            </w:r>
          </w:p>
        </w:tc>
        <w:tc>
          <w:tcPr>
            <w:tcW w:w="762" w:type="dxa"/>
          </w:tcPr>
          <w:p w14:paraId="2BBB6189" w14:textId="02E44AC6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0.03</w:t>
            </w:r>
          </w:p>
        </w:tc>
        <w:tc>
          <w:tcPr>
            <w:tcW w:w="762" w:type="dxa"/>
          </w:tcPr>
          <w:p w14:paraId="4E998C7A" w14:textId="57C92752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</w:tr>
      <w:tr w:rsidR="00050D74" w:rsidRPr="001F4D1C" w14:paraId="104BB42F" w14:textId="77777777" w:rsidTr="00CA17BB">
        <w:tc>
          <w:tcPr>
            <w:tcW w:w="2715" w:type="dxa"/>
          </w:tcPr>
          <w:p w14:paraId="1C68D3F0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1A5F27D2" w14:textId="450CF03B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MEK</w:t>
            </w:r>
          </w:p>
        </w:tc>
        <w:tc>
          <w:tcPr>
            <w:tcW w:w="762" w:type="dxa"/>
          </w:tcPr>
          <w:p w14:paraId="4F8763A7" w14:textId="739C46C2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0.44</w:t>
            </w:r>
          </w:p>
        </w:tc>
        <w:tc>
          <w:tcPr>
            <w:tcW w:w="762" w:type="dxa"/>
          </w:tcPr>
          <w:p w14:paraId="1806D8A2" w14:textId="5D0194DE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0.11</w:t>
            </w:r>
          </w:p>
        </w:tc>
        <w:tc>
          <w:tcPr>
            <w:tcW w:w="762" w:type="dxa"/>
          </w:tcPr>
          <w:p w14:paraId="59B185F5" w14:textId="109BB6E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0.02</w:t>
            </w:r>
          </w:p>
        </w:tc>
        <w:tc>
          <w:tcPr>
            <w:tcW w:w="762" w:type="dxa"/>
          </w:tcPr>
          <w:p w14:paraId="0A6CF04F" w14:textId="7C29EB6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0.06</w:t>
            </w:r>
          </w:p>
        </w:tc>
      </w:tr>
      <w:tr w:rsidR="00050D74" w:rsidRPr="001F4D1C" w14:paraId="6961BA48" w14:textId="77777777" w:rsidTr="00CA17BB">
        <w:tc>
          <w:tcPr>
            <w:tcW w:w="2715" w:type="dxa"/>
          </w:tcPr>
          <w:p w14:paraId="44848309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434C2C5E" w14:textId="7DDA8DF2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MBO</w:t>
            </w:r>
          </w:p>
        </w:tc>
        <w:tc>
          <w:tcPr>
            <w:tcW w:w="762" w:type="dxa"/>
          </w:tcPr>
          <w:p w14:paraId="5C4EDBF4" w14:textId="7BAB5D3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0.28</w:t>
            </w:r>
          </w:p>
        </w:tc>
        <w:tc>
          <w:tcPr>
            <w:tcW w:w="762" w:type="dxa"/>
          </w:tcPr>
          <w:p w14:paraId="5858F642" w14:textId="74FDA53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0.45</w:t>
            </w:r>
          </w:p>
        </w:tc>
        <w:tc>
          <w:tcPr>
            <w:tcW w:w="762" w:type="dxa"/>
          </w:tcPr>
          <w:p w14:paraId="67EC1AEA" w14:textId="0DB0942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0.08</w:t>
            </w:r>
          </w:p>
        </w:tc>
        <w:tc>
          <w:tcPr>
            <w:tcW w:w="762" w:type="dxa"/>
          </w:tcPr>
          <w:p w14:paraId="67D17426" w14:textId="4914699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0.07</w:t>
            </w:r>
          </w:p>
        </w:tc>
      </w:tr>
      <w:tr w:rsidR="00050D74" w:rsidRPr="001F4D1C" w14:paraId="574ED54A" w14:textId="77777777" w:rsidTr="00CA17BB">
        <w:tc>
          <w:tcPr>
            <w:tcW w:w="2715" w:type="dxa"/>
          </w:tcPr>
          <w:p w14:paraId="73D09CBE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65344C3F" w14:textId="1756B0FD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sum of MT</w:t>
            </w:r>
          </w:p>
        </w:tc>
        <w:tc>
          <w:tcPr>
            <w:tcW w:w="762" w:type="dxa"/>
          </w:tcPr>
          <w:p w14:paraId="225E02E7" w14:textId="3B5798E5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0.14</w:t>
            </w:r>
          </w:p>
        </w:tc>
        <w:tc>
          <w:tcPr>
            <w:tcW w:w="762" w:type="dxa"/>
          </w:tcPr>
          <w:p w14:paraId="0BA20E9F" w14:textId="6AC1F93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762" w:type="dxa"/>
          </w:tcPr>
          <w:p w14:paraId="63178DCD" w14:textId="7A6D9376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0.52</w:t>
            </w:r>
          </w:p>
        </w:tc>
        <w:tc>
          <w:tcPr>
            <w:tcW w:w="762" w:type="dxa"/>
          </w:tcPr>
          <w:p w14:paraId="19A7D97A" w14:textId="596405C6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</w:tr>
      <w:tr w:rsidR="00050D74" w:rsidRPr="001F4D1C" w14:paraId="1F043570" w14:textId="77777777" w:rsidTr="00CA17BB">
        <w:tc>
          <w:tcPr>
            <w:tcW w:w="2715" w:type="dxa"/>
            <w:tcBorders>
              <w:bottom w:val="single" w:sz="4" w:space="0" w:color="auto"/>
            </w:tcBorders>
          </w:tcPr>
          <w:p w14:paraId="796D7234" w14:textId="77777777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06596C07" w14:textId="586D6FF8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fragment of MT/toluene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2F91EA7D" w14:textId="453DA264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0.09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0BDD7BC1" w14:textId="238A4C19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4AE15362" w14:textId="09E6A0FB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0.58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4148C040" w14:textId="230093E5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</w:tr>
      <w:tr w:rsidR="00050D74" w:rsidRPr="001F4D1C" w14:paraId="4052C664" w14:textId="77777777" w:rsidTr="00CA17BB">
        <w:tc>
          <w:tcPr>
            <w:tcW w:w="2715" w:type="dxa"/>
            <w:tcBorders>
              <w:bottom w:val="single" w:sz="4" w:space="0" w:color="auto"/>
            </w:tcBorders>
          </w:tcPr>
          <w:p w14:paraId="19E59A5C" w14:textId="5A5E907D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MVA pathway</w:t>
            </w: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74D9DE27" w14:textId="1DF34D35" w:rsidR="00050D74" w:rsidRPr="001F4D1C" w:rsidRDefault="00050D74" w:rsidP="000453FA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sum of SQT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652C7C1F" w14:textId="10771420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0.35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76A29823" w14:textId="75783F5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0.08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56B35F9D" w14:textId="40FA830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3A67EF44" w14:textId="4B06B47A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0.01</w:t>
            </w:r>
          </w:p>
        </w:tc>
      </w:tr>
      <w:tr w:rsidR="00050D74" w:rsidRPr="001F4D1C" w14:paraId="1BAA1C1C" w14:textId="77777777" w:rsidTr="00CA17BB">
        <w:tc>
          <w:tcPr>
            <w:tcW w:w="2715" w:type="dxa"/>
          </w:tcPr>
          <w:p w14:paraId="2DD5BA47" w14:textId="01DE1FE7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b/>
                <w:szCs w:val="24"/>
              </w:rPr>
              <w:t>Shikimate pathway</w:t>
            </w:r>
          </w:p>
        </w:tc>
        <w:tc>
          <w:tcPr>
            <w:tcW w:w="2715" w:type="dxa"/>
          </w:tcPr>
          <w:p w14:paraId="13441F89" w14:textId="50BE4123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benzene</w:t>
            </w:r>
          </w:p>
        </w:tc>
        <w:tc>
          <w:tcPr>
            <w:tcW w:w="762" w:type="dxa"/>
          </w:tcPr>
          <w:p w14:paraId="377A92C7" w14:textId="5D3E73C2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745DA51F" w14:textId="6A3EACB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0.52</w:t>
            </w:r>
          </w:p>
        </w:tc>
        <w:tc>
          <w:tcPr>
            <w:tcW w:w="762" w:type="dxa"/>
          </w:tcPr>
          <w:p w14:paraId="47948561" w14:textId="220234F1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0.16</w:t>
            </w:r>
          </w:p>
        </w:tc>
        <w:tc>
          <w:tcPr>
            <w:tcW w:w="762" w:type="dxa"/>
          </w:tcPr>
          <w:p w14:paraId="27CDC277" w14:textId="0AA88839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0.20</w:t>
            </w:r>
          </w:p>
        </w:tc>
      </w:tr>
      <w:tr w:rsidR="00050D74" w:rsidRPr="001F4D1C" w14:paraId="2223D049" w14:textId="77777777" w:rsidTr="00CA17BB">
        <w:tc>
          <w:tcPr>
            <w:tcW w:w="2715" w:type="dxa"/>
          </w:tcPr>
          <w:p w14:paraId="722EA9F2" w14:textId="77777777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68051F95" w14:textId="081B8998" w:rsidR="00050D74" w:rsidRPr="001F4D1C" w:rsidRDefault="00CC2FC5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b</w:t>
            </w:r>
            <w:r w:rsidR="00050D74" w:rsidRPr="001F4D1C">
              <w:rPr>
                <w:rFonts w:asciiTheme="majorBidi" w:hAnsiTheme="majorBidi" w:cstheme="majorBidi"/>
                <w:szCs w:val="24"/>
              </w:rPr>
              <w:t>enzaldehyde</w:t>
            </w:r>
          </w:p>
        </w:tc>
        <w:tc>
          <w:tcPr>
            <w:tcW w:w="762" w:type="dxa"/>
          </w:tcPr>
          <w:p w14:paraId="279986EC" w14:textId="66E1D1CE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0.25</w:t>
            </w:r>
          </w:p>
        </w:tc>
        <w:tc>
          <w:tcPr>
            <w:tcW w:w="762" w:type="dxa"/>
          </w:tcPr>
          <w:p w14:paraId="47D9E5DF" w14:textId="292A63E4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0.03</w:t>
            </w:r>
          </w:p>
        </w:tc>
        <w:tc>
          <w:tcPr>
            <w:tcW w:w="762" w:type="dxa"/>
          </w:tcPr>
          <w:p w14:paraId="0D54898F" w14:textId="735C8D6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7F2DFBDA" w14:textId="64D763A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0.55</w:t>
            </w:r>
          </w:p>
        </w:tc>
      </w:tr>
      <w:tr w:rsidR="00050D74" w:rsidRPr="001F4D1C" w14:paraId="6B1803E9" w14:textId="77777777" w:rsidTr="00CA17BB">
        <w:tc>
          <w:tcPr>
            <w:tcW w:w="2715" w:type="dxa"/>
          </w:tcPr>
          <w:p w14:paraId="450A1238" w14:textId="77777777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</w:tcPr>
          <w:p w14:paraId="1BC9FD3E" w14:textId="10AC8229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methyl salicylate</w:t>
            </w:r>
          </w:p>
        </w:tc>
        <w:tc>
          <w:tcPr>
            <w:tcW w:w="762" w:type="dxa"/>
          </w:tcPr>
          <w:p w14:paraId="2F04EDBF" w14:textId="38EAF6EF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</w:tcPr>
          <w:p w14:paraId="6B217C88" w14:textId="6EA35B0A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0.10</w:t>
            </w:r>
          </w:p>
        </w:tc>
        <w:tc>
          <w:tcPr>
            <w:tcW w:w="762" w:type="dxa"/>
          </w:tcPr>
          <w:p w14:paraId="7EB3622E" w14:textId="1DC93E9C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762" w:type="dxa"/>
          </w:tcPr>
          <w:p w14:paraId="42CA6F2E" w14:textId="1C141893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0.26</w:t>
            </w:r>
          </w:p>
        </w:tc>
      </w:tr>
      <w:tr w:rsidR="00050D74" w:rsidRPr="001F4D1C" w14:paraId="28F292C7" w14:textId="77777777" w:rsidTr="00CA17BB">
        <w:tc>
          <w:tcPr>
            <w:tcW w:w="2715" w:type="dxa"/>
            <w:tcBorders>
              <w:bottom w:val="single" w:sz="4" w:space="0" w:color="auto"/>
            </w:tcBorders>
          </w:tcPr>
          <w:p w14:paraId="610FD884" w14:textId="77777777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2715" w:type="dxa"/>
            <w:tcBorders>
              <w:bottom w:val="single" w:sz="4" w:space="0" w:color="auto"/>
            </w:tcBorders>
          </w:tcPr>
          <w:p w14:paraId="135AF76F" w14:textId="1F6E2F0D" w:rsidR="00050D74" w:rsidRPr="001F4D1C" w:rsidRDefault="00050D74" w:rsidP="00050D74">
            <w:pPr>
              <w:pStyle w:val="KeinLeerraum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eugenol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23D3257B" w14:textId="73B47835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0.77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7651B673" w14:textId="2F7992F3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0.00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37D140A8" w14:textId="39DBC1D7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0.05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71AA2FA4" w14:textId="5E6020B8" w:rsidR="00050D74" w:rsidRPr="001F4D1C" w:rsidRDefault="00050D74" w:rsidP="00B73CF5">
            <w:pPr>
              <w:pStyle w:val="KeinLeerraum"/>
              <w:jc w:val="center"/>
              <w:rPr>
                <w:rFonts w:asciiTheme="majorBidi" w:hAnsiTheme="majorBidi" w:cstheme="majorBidi"/>
                <w:szCs w:val="24"/>
              </w:rPr>
            </w:pPr>
            <w:r w:rsidRPr="001F4D1C">
              <w:rPr>
                <w:rFonts w:asciiTheme="majorBidi" w:hAnsiTheme="majorBidi" w:cstheme="majorBidi"/>
                <w:szCs w:val="24"/>
              </w:rPr>
              <w:t>0.02</w:t>
            </w:r>
          </w:p>
        </w:tc>
      </w:tr>
    </w:tbl>
    <w:p w14:paraId="23A78314" w14:textId="77777777" w:rsidR="002C0F2B" w:rsidRPr="002C0F2B" w:rsidRDefault="002C0F2B" w:rsidP="002C0F2B">
      <w:pPr>
        <w:pStyle w:val="KeinLeerraum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0671B" w:rsidDel="00D53B06" w14:paraId="465B2533" w14:textId="77777777" w:rsidTr="137A009C">
        <w:tc>
          <w:tcPr>
            <w:tcW w:w="4536" w:type="dxa"/>
          </w:tcPr>
          <w:p w14:paraId="29E9FB44" w14:textId="181D35EE" w:rsidR="00C0671B" w:rsidRPr="00E14CFE" w:rsidDel="00D53B06" w:rsidRDefault="5DEBDCCA" w:rsidP="00F3305D">
            <w:pPr>
              <w:keepNext/>
              <w:pageBreakBefore/>
            </w:pPr>
            <w:r w:rsidRPr="137A009C">
              <w:rPr>
                <w:b/>
                <w:bCs/>
              </w:rPr>
              <w:lastRenderedPageBreak/>
              <w:t>A</w:t>
            </w:r>
            <w:r w:rsidR="155F9D30">
              <w:rPr>
                <w:noProof/>
              </w:rPr>
              <w:drawing>
                <wp:inline distT="0" distB="0" distL="0" distR="0" wp14:anchorId="33AAB7AA" wp14:editId="21180224">
                  <wp:extent cx="2324100" cy="2658485"/>
                  <wp:effectExtent l="0" t="0" r="0" b="889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6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0592132" w14:textId="239EC577" w:rsidR="00C0671B" w:rsidRPr="00E14CFE" w:rsidDel="00D53B06" w:rsidRDefault="5DEBDCCA" w:rsidP="00CA17BB">
            <w:r w:rsidRPr="137A009C">
              <w:rPr>
                <w:b/>
                <w:bCs/>
              </w:rPr>
              <w:t>B</w:t>
            </w:r>
            <w:r w:rsidR="155F9D30">
              <w:rPr>
                <w:noProof/>
              </w:rPr>
              <w:drawing>
                <wp:inline distT="0" distB="0" distL="0" distR="0" wp14:anchorId="1D0A2B04" wp14:editId="32672C02">
                  <wp:extent cx="2364740" cy="2664536"/>
                  <wp:effectExtent l="0" t="0" r="0" b="254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266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B" w:rsidDel="00D53B06" w14:paraId="7401CB40" w14:textId="77777777" w:rsidTr="137A009C">
        <w:tc>
          <w:tcPr>
            <w:tcW w:w="4536" w:type="dxa"/>
          </w:tcPr>
          <w:p w14:paraId="31AEEB8C" w14:textId="6FDBF780" w:rsidR="00C0671B" w:rsidRPr="00E14CFE" w:rsidDel="00D53B06" w:rsidRDefault="5DEBDCCA" w:rsidP="00CA17BB">
            <w:r w:rsidRPr="137A009C">
              <w:rPr>
                <w:b/>
                <w:bCs/>
              </w:rPr>
              <w:t>C</w:t>
            </w:r>
            <w:r w:rsidR="77C92546">
              <w:rPr>
                <w:noProof/>
              </w:rPr>
              <w:drawing>
                <wp:inline distT="0" distB="0" distL="0" distR="0" wp14:anchorId="64B2D2D9" wp14:editId="67B8BE87">
                  <wp:extent cx="2257167" cy="2569976"/>
                  <wp:effectExtent l="0" t="0" r="0" b="190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67" cy="2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E8F216B" w14:textId="2D57C009" w:rsidR="00C0671B" w:rsidRPr="00E14CFE" w:rsidDel="00D53B06" w:rsidRDefault="5DEBDCCA" w:rsidP="00CA17BB">
            <w:r w:rsidRPr="137A009C">
              <w:rPr>
                <w:b/>
                <w:bCs/>
              </w:rPr>
              <w:t>D</w:t>
            </w:r>
            <w:r w:rsidR="155F9D30">
              <w:rPr>
                <w:noProof/>
              </w:rPr>
              <w:drawing>
                <wp:inline distT="0" distB="0" distL="0" distR="0" wp14:anchorId="1A6EEE77" wp14:editId="7A2DD2B1">
                  <wp:extent cx="2314575" cy="2612982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61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F5E19" w14:textId="71202B9A" w:rsidR="00CA17BB" w:rsidRPr="00B73CF5" w:rsidRDefault="1B948D6D" w:rsidP="00CA17BB">
      <w:pPr>
        <w:pStyle w:val="Beschriftung"/>
        <w:jc w:val="both"/>
        <w:rPr>
          <w:b w:val="0"/>
          <w:sz w:val="22"/>
          <w:szCs w:val="22"/>
        </w:rPr>
      </w:pPr>
      <w:r w:rsidRPr="00B73CF5">
        <w:rPr>
          <w:sz w:val="22"/>
          <w:szCs w:val="22"/>
        </w:rPr>
        <w:t xml:space="preserve">Supplementary Figure </w:t>
      </w:r>
      <w:r w:rsidRPr="00B73CF5">
        <w:rPr>
          <w:sz w:val="22"/>
          <w:szCs w:val="22"/>
        </w:rPr>
        <w:fldChar w:fldCharType="begin"/>
      </w:r>
      <w:r w:rsidRPr="00B73CF5">
        <w:rPr>
          <w:sz w:val="22"/>
          <w:szCs w:val="22"/>
        </w:rPr>
        <w:instrText>SEQ Figure_S \* ARABIC</w:instrText>
      </w:r>
      <w:r w:rsidRPr="00B73CF5">
        <w:rPr>
          <w:sz w:val="22"/>
          <w:szCs w:val="22"/>
        </w:rPr>
        <w:fldChar w:fldCharType="separate"/>
      </w:r>
      <w:r w:rsidR="00AA10F6" w:rsidRPr="00B73CF5">
        <w:rPr>
          <w:sz w:val="22"/>
          <w:szCs w:val="22"/>
        </w:rPr>
        <w:t>2</w:t>
      </w:r>
      <w:r w:rsidRPr="00B73CF5">
        <w:rPr>
          <w:sz w:val="22"/>
          <w:szCs w:val="22"/>
        </w:rPr>
        <w:fldChar w:fldCharType="end"/>
      </w:r>
      <w:r w:rsidRPr="00B73CF5">
        <w:rPr>
          <w:sz w:val="22"/>
          <w:szCs w:val="22"/>
        </w:rPr>
        <w:t xml:space="preserve">. </w:t>
      </w:r>
      <w:r w:rsidRPr="00B73CF5">
        <w:rPr>
          <w:b w:val="0"/>
          <w:sz w:val="22"/>
          <w:szCs w:val="22"/>
        </w:rPr>
        <w:t xml:space="preserve">Principle component analysis of VOC emissions of </w:t>
      </w:r>
      <w:r w:rsidRPr="00B73CF5">
        <w:rPr>
          <w:b w:val="0"/>
          <w:i/>
          <w:sz w:val="22"/>
          <w:szCs w:val="22"/>
        </w:rPr>
        <w:t xml:space="preserve">Q. robur </w:t>
      </w:r>
      <w:r w:rsidRPr="00B73CF5">
        <w:rPr>
          <w:sz w:val="22"/>
          <w:szCs w:val="22"/>
        </w:rPr>
        <w:t>(A)</w:t>
      </w:r>
      <w:r w:rsidRPr="00B73CF5">
        <w:rPr>
          <w:b w:val="0"/>
          <w:sz w:val="22"/>
          <w:szCs w:val="22"/>
        </w:rPr>
        <w:t>,</w:t>
      </w:r>
      <w:r w:rsidRPr="00B73CF5">
        <w:rPr>
          <w:b w:val="0"/>
          <w:i/>
          <w:sz w:val="22"/>
          <w:szCs w:val="22"/>
        </w:rPr>
        <w:t xml:space="preserve"> F. sylvatica </w:t>
      </w:r>
      <w:r w:rsidRPr="00B73CF5">
        <w:rPr>
          <w:sz w:val="22"/>
          <w:szCs w:val="22"/>
        </w:rPr>
        <w:t>(B)</w:t>
      </w:r>
      <w:r w:rsidRPr="00B73CF5">
        <w:rPr>
          <w:b w:val="0"/>
          <w:sz w:val="22"/>
          <w:szCs w:val="22"/>
        </w:rPr>
        <w:t xml:space="preserve">, </w:t>
      </w:r>
      <w:r w:rsidRPr="00B73CF5">
        <w:rPr>
          <w:b w:val="0"/>
          <w:i/>
          <w:sz w:val="22"/>
          <w:szCs w:val="22"/>
        </w:rPr>
        <w:t xml:space="preserve">B. pendula </w:t>
      </w:r>
      <w:r w:rsidRPr="00B73CF5">
        <w:rPr>
          <w:sz w:val="22"/>
          <w:szCs w:val="22"/>
        </w:rPr>
        <w:t>(C)</w:t>
      </w:r>
      <w:r w:rsidR="00FF797A" w:rsidRPr="00B73CF5">
        <w:rPr>
          <w:b w:val="0"/>
          <w:bCs w:val="0"/>
          <w:sz w:val="22"/>
          <w:szCs w:val="22"/>
        </w:rPr>
        <w:t>,</w:t>
      </w:r>
      <w:r w:rsidRPr="00B73CF5">
        <w:rPr>
          <w:b w:val="0"/>
          <w:i/>
          <w:sz w:val="22"/>
          <w:szCs w:val="22"/>
        </w:rPr>
        <w:t xml:space="preserve"> </w:t>
      </w:r>
      <w:r w:rsidRPr="00B73CF5">
        <w:rPr>
          <w:b w:val="0"/>
          <w:sz w:val="22"/>
          <w:szCs w:val="22"/>
        </w:rPr>
        <w:t>and</w:t>
      </w:r>
      <w:r w:rsidRPr="00B73CF5">
        <w:rPr>
          <w:b w:val="0"/>
          <w:i/>
          <w:sz w:val="22"/>
          <w:szCs w:val="22"/>
        </w:rPr>
        <w:t xml:space="preserve"> C. </w:t>
      </w:r>
      <w:proofErr w:type="spellStart"/>
      <w:r w:rsidRPr="00B73CF5">
        <w:rPr>
          <w:b w:val="0"/>
          <w:i/>
          <w:sz w:val="22"/>
          <w:szCs w:val="22"/>
        </w:rPr>
        <w:t>betulus</w:t>
      </w:r>
      <w:proofErr w:type="spellEnd"/>
      <w:r w:rsidRPr="00B73CF5">
        <w:rPr>
          <w:b w:val="0"/>
          <w:sz w:val="22"/>
          <w:szCs w:val="22"/>
        </w:rPr>
        <w:t xml:space="preserve"> </w:t>
      </w:r>
      <w:r w:rsidRPr="00B73CF5">
        <w:rPr>
          <w:sz w:val="22"/>
          <w:szCs w:val="22"/>
        </w:rPr>
        <w:t>(D)</w:t>
      </w:r>
      <w:r w:rsidRPr="00B73CF5">
        <w:rPr>
          <w:b w:val="0"/>
          <w:sz w:val="22"/>
          <w:szCs w:val="22"/>
        </w:rPr>
        <w:t xml:space="preserve"> seedlings, with PC 1 and 2 given. VOC of the LOX-pathway (L): </w:t>
      </w:r>
      <w:proofErr w:type="spellStart"/>
      <w:r w:rsidRPr="00B73CF5">
        <w:rPr>
          <w:b w:val="0"/>
          <w:sz w:val="22"/>
          <w:szCs w:val="22"/>
        </w:rPr>
        <w:t>L_But</w:t>
      </w:r>
      <w:proofErr w:type="spellEnd"/>
      <w:r w:rsidRPr="00B73CF5">
        <w:rPr>
          <w:b w:val="0"/>
          <w:sz w:val="22"/>
          <w:szCs w:val="22"/>
        </w:rPr>
        <w:t xml:space="preserve"> - butyl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57.0335, </w:t>
      </w:r>
      <w:proofErr w:type="spellStart"/>
      <w:r w:rsidRPr="00B73CF5">
        <w:rPr>
          <w:b w:val="0"/>
          <w:sz w:val="22"/>
          <w:szCs w:val="22"/>
        </w:rPr>
        <w:t>L_Hexa</w:t>
      </w:r>
      <w:proofErr w:type="spellEnd"/>
      <w:r w:rsidRPr="00B73CF5">
        <w:rPr>
          <w:b w:val="0"/>
          <w:sz w:val="22"/>
          <w:szCs w:val="22"/>
        </w:rPr>
        <w:t xml:space="preserve"> - </w:t>
      </w:r>
      <w:proofErr w:type="spellStart"/>
      <w:r w:rsidRPr="00B73CF5">
        <w:rPr>
          <w:b w:val="0"/>
          <w:sz w:val="22"/>
          <w:szCs w:val="22"/>
        </w:rPr>
        <w:t>hexanal</w:t>
      </w:r>
      <w:proofErr w:type="spellEnd"/>
      <w:r w:rsidRPr="00B73CF5">
        <w:rPr>
          <w:b w:val="0"/>
          <w:sz w:val="22"/>
          <w:szCs w:val="22"/>
        </w:rPr>
        <w:t xml:space="preserve">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101.0961, </w:t>
      </w:r>
      <w:proofErr w:type="spellStart"/>
      <w:r w:rsidRPr="00B73CF5">
        <w:rPr>
          <w:b w:val="0"/>
          <w:sz w:val="22"/>
          <w:szCs w:val="22"/>
        </w:rPr>
        <w:t>L_Hexe</w:t>
      </w:r>
      <w:proofErr w:type="spellEnd"/>
      <w:r w:rsidRPr="00B73CF5">
        <w:rPr>
          <w:b w:val="0"/>
          <w:sz w:val="22"/>
          <w:szCs w:val="22"/>
        </w:rPr>
        <w:t xml:space="preserve"> - – </w:t>
      </w:r>
      <w:proofErr w:type="spellStart"/>
      <w:r w:rsidRPr="00B73CF5">
        <w:rPr>
          <w:b w:val="0"/>
          <w:sz w:val="22"/>
          <w:szCs w:val="22"/>
        </w:rPr>
        <w:t>hexenal</w:t>
      </w:r>
      <w:proofErr w:type="spellEnd"/>
      <w:r w:rsidRPr="00B73CF5">
        <w:rPr>
          <w:b w:val="0"/>
          <w:sz w:val="22"/>
          <w:szCs w:val="22"/>
        </w:rPr>
        <w:t xml:space="preserve">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99.0804, </w:t>
      </w:r>
      <w:proofErr w:type="spellStart"/>
      <w:r w:rsidRPr="00B73CF5">
        <w:rPr>
          <w:b w:val="0"/>
          <w:sz w:val="22"/>
          <w:szCs w:val="22"/>
        </w:rPr>
        <w:t>L_Hx</w:t>
      </w:r>
      <w:proofErr w:type="spellEnd"/>
      <w:r w:rsidRPr="00B73CF5">
        <w:rPr>
          <w:b w:val="0"/>
          <w:sz w:val="22"/>
          <w:szCs w:val="22"/>
        </w:rPr>
        <w:t xml:space="preserve"> - </w:t>
      </w:r>
      <w:proofErr w:type="spellStart"/>
      <w:r w:rsidRPr="00B73CF5">
        <w:rPr>
          <w:b w:val="0"/>
          <w:sz w:val="22"/>
          <w:szCs w:val="22"/>
        </w:rPr>
        <w:t>hexene</w:t>
      </w:r>
      <w:proofErr w:type="spellEnd"/>
      <w:r w:rsidRPr="00B73CF5">
        <w:rPr>
          <w:b w:val="0"/>
          <w:sz w:val="22"/>
          <w:szCs w:val="22"/>
        </w:rPr>
        <w:t xml:space="preserve">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85.1012, </w:t>
      </w:r>
      <w:proofErr w:type="spellStart"/>
      <w:r w:rsidRPr="00B73CF5">
        <w:rPr>
          <w:b w:val="0"/>
          <w:sz w:val="22"/>
          <w:szCs w:val="22"/>
        </w:rPr>
        <w:t>L_Hxa</w:t>
      </w:r>
      <w:proofErr w:type="spellEnd"/>
      <w:r w:rsidRPr="00B73CF5">
        <w:rPr>
          <w:b w:val="0"/>
          <w:sz w:val="22"/>
          <w:szCs w:val="22"/>
        </w:rPr>
        <w:t xml:space="preserve"> </w:t>
      </w:r>
      <w:r w:rsidR="00CC2FC5">
        <w:rPr>
          <w:b w:val="0"/>
          <w:sz w:val="22"/>
          <w:szCs w:val="22"/>
        </w:rPr>
        <w:t>–</w:t>
      </w:r>
      <w:r w:rsidRPr="00B73CF5">
        <w:rPr>
          <w:b w:val="0"/>
          <w:sz w:val="22"/>
          <w:szCs w:val="22"/>
        </w:rPr>
        <w:t xml:space="preserve"> </w:t>
      </w:r>
      <w:proofErr w:type="spellStart"/>
      <w:r w:rsidRPr="00B73CF5">
        <w:rPr>
          <w:b w:val="0"/>
          <w:sz w:val="22"/>
          <w:szCs w:val="22"/>
        </w:rPr>
        <w:t>hexenyl</w:t>
      </w:r>
      <w:proofErr w:type="spellEnd"/>
      <w:r w:rsidR="00CC2FC5">
        <w:rPr>
          <w:b w:val="0"/>
          <w:sz w:val="22"/>
          <w:szCs w:val="22"/>
        </w:rPr>
        <w:t xml:space="preserve"> </w:t>
      </w:r>
      <w:r w:rsidRPr="00B73CF5">
        <w:rPr>
          <w:b w:val="0"/>
          <w:sz w:val="22"/>
          <w:szCs w:val="22"/>
        </w:rPr>
        <w:t xml:space="preserve">acetate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143.1067, </w:t>
      </w:r>
      <w:proofErr w:type="spellStart"/>
      <w:r w:rsidRPr="00B73CF5">
        <w:rPr>
          <w:b w:val="0"/>
          <w:sz w:val="22"/>
          <w:szCs w:val="22"/>
        </w:rPr>
        <w:t>L_Hxac</w:t>
      </w:r>
      <w:proofErr w:type="spellEnd"/>
      <w:r w:rsidRPr="00B73CF5">
        <w:rPr>
          <w:b w:val="0"/>
          <w:sz w:val="22"/>
          <w:szCs w:val="22"/>
        </w:rPr>
        <w:t xml:space="preserve"> </w:t>
      </w:r>
      <w:r w:rsidR="00CC2FC5">
        <w:rPr>
          <w:b w:val="0"/>
          <w:sz w:val="22"/>
          <w:szCs w:val="22"/>
        </w:rPr>
        <w:t>–</w:t>
      </w:r>
      <w:r w:rsidRPr="00B73CF5">
        <w:rPr>
          <w:b w:val="0"/>
          <w:sz w:val="22"/>
          <w:szCs w:val="22"/>
        </w:rPr>
        <w:t xml:space="preserve"> hexyl</w:t>
      </w:r>
      <w:r w:rsidR="00CC2FC5">
        <w:rPr>
          <w:b w:val="0"/>
          <w:sz w:val="22"/>
          <w:szCs w:val="22"/>
        </w:rPr>
        <w:t xml:space="preserve"> </w:t>
      </w:r>
      <w:r w:rsidRPr="00B73CF5">
        <w:rPr>
          <w:b w:val="0"/>
          <w:sz w:val="22"/>
          <w:szCs w:val="22"/>
        </w:rPr>
        <w:t xml:space="preserve">acetate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145.1223. VOC of the MVA-pathway (Ma): </w:t>
      </w:r>
      <w:proofErr w:type="spellStart"/>
      <w:r w:rsidRPr="00B73CF5">
        <w:rPr>
          <w:b w:val="0"/>
          <w:sz w:val="22"/>
          <w:szCs w:val="22"/>
        </w:rPr>
        <w:t>Ma_SQT</w:t>
      </w:r>
      <w:proofErr w:type="spellEnd"/>
      <w:r w:rsidRPr="00B73CF5">
        <w:rPr>
          <w:b w:val="0"/>
          <w:sz w:val="22"/>
          <w:szCs w:val="22"/>
        </w:rPr>
        <w:t xml:space="preserve"> - sum of sesquiterpenes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205.1951. VOC of the MEP-pathway (M): M_F_MT - fragment of monoterpenes, toluene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93.0699, M_ISO - isoprene -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69.0699, M_MBO - 2-Methyl-3-buten-2-ol -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87.0804, M_MEK - methyl ethyl ketone -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73.0648, M_MT - sum of monoterpenes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>137.1325, M_MVK/MAC - methyl vinyl ketone/</w:t>
      </w:r>
      <w:proofErr w:type="spellStart"/>
      <w:r w:rsidRPr="00B73CF5">
        <w:rPr>
          <w:b w:val="0"/>
          <w:sz w:val="22"/>
          <w:szCs w:val="22"/>
        </w:rPr>
        <w:t>methacrolein</w:t>
      </w:r>
      <w:proofErr w:type="spellEnd"/>
      <w:r w:rsidRPr="00B73CF5">
        <w:rPr>
          <w:b w:val="0"/>
          <w:sz w:val="22"/>
          <w:szCs w:val="22"/>
        </w:rPr>
        <w:t xml:space="preserve"> -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71.0491. Oxygenated VOCs (O): </w:t>
      </w:r>
      <w:proofErr w:type="spellStart"/>
      <w:r w:rsidRPr="00B73CF5">
        <w:rPr>
          <w:b w:val="0"/>
          <w:sz w:val="22"/>
          <w:szCs w:val="22"/>
        </w:rPr>
        <w:t>O_Ace</w:t>
      </w:r>
      <w:proofErr w:type="spellEnd"/>
      <w:r w:rsidRPr="00B73CF5">
        <w:rPr>
          <w:b w:val="0"/>
          <w:sz w:val="22"/>
          <w:szCs w:val="22"/>
        </w:rPr>
        <w:t xml:space="preserve"> - acetone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59.0491, </w:t>
      </w:r>
      <w:proofErr w:type="spellStart"/>
      <w:r w:rsidRPr="00B73CF5">
        <w:rPr>
          <w:b w:val="0"/>
          <w:sz w:val="22"/>
          <w:szCs w:val="22"/>
        </w:rPr>
        <w:t>O_AcHO</w:t>
      </w:r>
      <w:proofErr w:type="spellEnd"/>
      <w:r w:rsidRPr="00B73CF5">
        <w:rPr>
          <w:b w:val="0"/>
          <w:sz w:val="22"/>
          <w:szCs w:val="22"/>
        </w:rPr>
        <w:t xml:space="preserve"> - acetaldehyde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45.0335, </w:t>
      </w:r>
      <w:proofErr w:type="spellStart"/>
      <w:r w:rsidRPr="00B73CF5">
        <w:rPr>
          <w:b w:val="0"/>
          <w:sz w:val="22"/>
          <w:szCs w:val="22"/>
        </w:rPr>
        <w:t>O_AcOH</w:t>
      </w:r>
      <w:proofErr w:type="spellEnd"/>
      <w:r w:rsidRPr="00B73CF5">
        <w:rPr>
          <w:b w:val="0"/>
          <w:sz w:val="22"/>
          <w:szCs w:val="22"/>
        </w:rPr>
        <w:t xml:space="preserve"> - acetic acid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61.0284, </w:t>
      </w:r>
      <w:proofErr w:type="spellStart"/>
      <w:r w:rsidRPr="00B73CF5">
        <w:rPr>
          <w:b w:val="0"/>
          <w:sz w:val="22"/>
          <w:szCs w:val="22"/>
        </w:rPr>
        <w:t>O_EtOH</w:t>
      </w:r>
      <w:proofErr w:type="spellEnd"/>
      <w:r w:rsidRPr="00B73CF5">
        <w:rPr>
          <w:b w:val="0"/>
          <w:sz w:val="22"/>
          <w:szCs w:val="22"/>
        </w:rPr>
        <w:t xml:space="preserve"> - ethanol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47.0491, </w:t>
      </w:r>
      <w:proofErr w:type="spellStart"/>
      <w:r w:rsidRPr="00B73CF5">
        <w:rPr>
          <w:b w:val="0"/>
          <w:sz w:val="22"/>
          <w:szCs w:val="22"/>
        </w:rPr>
        <w:t>O_MeOH</w:t>
      </w:r>
      <w:proofErr w:type="spellEnd"/>
      <w:r w:rsidRPr="00B73CF5">
        <w:rPr>
          <w:b w:val="0"/>
          <w:sz w:val="22"/>
          <w:szCs w:val="22"/>
        </w:rPr>
        <w:t xml:space="preserve"> - methanol – </w:t>
      </w:r>
      <w:r w:rsidRPr="00B73CF5">
        <w:rPr>
          <w:b w:val="0"/>
          <w:i/>
          <w:sz w:val="22"/>
          <w:szCs w:val="22"/>
        </w:rPr>
        <w:t>m/z</w:t>
      </w:r>
      <w:r w:rsidRPr="00B73CF5">
        <w:rPr>
          <w:b w:val="0"/>
          <w:sz w:val="22"/>
          <w:szCs w:val="22"/>
        </w:rPr>
        <w:t xml:space="preserve">33.0335. VOCs of the Shikimate-pathway (S): </w:t>
      </w:r>
      <w:proofErr w:type="spellStart"/>
      <w:r w:rsidRPr="00B73CF5">
        <w:rPr>
          <w:b w:val="0"/>
          <w:sz w:val="22"/>
          <w:szCs w:val="22"/>
        </w:rPr>
        <w:t>S_Ba</w:t>
      </w:r>
      <w:proofErr w:type="spellEnd"/>
      <w:r w:rsidRPr="00B73CF5">
        <w:rPr>
          <w:b w:val="0"/>
          <w:sz w:val="22"/>
          <w:szCs w:val="22"/>
        </w:rPr>
        <w:t xml:space="preserve"> - benzaldehyde – m/z107.0491, </w:t>
      </w:r>
      <w:proofErr w:type="spellStart"/>
      <w:r w:rsidRPr="00B73CF5">
        <w:rPr>
          <w:b w:val="0"/>
          <w:sz w:val="22"/>
          <w:szCs w:val="22"/>
        </w:rPr>
        <w:t>S_Be</w:t>
      </w:r>
      <w:proofErr w:type="spellEnd"/>
      <w:r w:rsidRPr="00B73CF5">
        <w:rPr>
          <w:b w:val="0"/>
          <w:sz w:val="22"/>
          <w:szCs w:val="22"/>
        </w:rPr>
        <w:t xml:space="preserve"> - benzene – m/z79.0542, </w:t>
      </w:r>
      <w:proofErr w:type="spellStart"/>
      <w:r w:rsidRPr="00B73CF5">
        <w:rPr>
          <w:b w:val="0"/>
          <w:sz w:val="22"/>
          <w:szCs w:val="22"/>
        </w:rPr>
        <w:t>S_Eu</w:t>
      </w:r>
      <w:proofErr w:type="spellEnd"/>
      <w:r w:rsidRPr="00B73CF5">
        <w:rPr>
          <w:b w:val="0"/>
          <w:sz w:val="22"/>
          <w:szCs w:val="22"/>
        </w:rPr>
        <w:t xml:space="preserve"> - eugenol – m/z165.0916, </w:t>
      </w:r>
      <w:proofErr w:type="spellStart"/>
      <w:r w:rsidRPr="00B73CF5">
        <w:rPr>
          <w:b w:val="0"/>
          <w:sz w:val="22"/>
          <w:szCs w:val="22"/>
        </w:rPr>
        <w:t>S_MeS</w:t>
      </w:r>
      <w:proofErr w:type="spellEnd"/>
      <w:r w:rsidRPr="00B73CF5">
        <w:rPr>
          <w:b w:val="0"/>
          <w:sz w:val="22"/>
          <w:szCs w:val="22"/>
        </w:rPr>
        <w:t xml:space="preserve"> - methyl salicylate – m/z153.0546.</w:t>
      </w:r>
    </w:p>
    <w:p w14:paraId="26917F04" w14:textId="77777777" w:rsidR="00CA17BB" w:rsidRDefault="00CA17BB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2B29A4B3" w14:textId="77777777" w:rsidR="00C0671B" w:rsidRPr="00E14CFE" w:rsidRDefault="00C0671B" w:rsidP="00F3305D">
      <w:pPr>
        <w:pStyle w:val="berschrift1"/>
      </w:pPr>
      <w:r w:rsidRPr="00E14CFE">
        <w:lastRenderedPageBreak/>
        <w:t>Supplementary References</w:t>
      </w:r>
    </w:p>
    <w:p w14:paraId="51A1D489" w14:textId="77777777" w:rsidR="00BF52C4" w:rsidRPr="00BF52C4" w:rsidRDefault="00CA17BB" w:rsidP="00BF52C4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BF52C4" w:rsidRPr="00BF52C4">
        <w:t xml:space="preserve">Buck, A.L. (1981). New equations for computing vapor pressure and enhancement factor. </w:t>
      </w:r>
      <w:r w:rsidR="00BF52C4" w:rsidRPr="00BF52C4">
        <w:rPr>
          <w:i/>
        </w:rPr>
        <w:t>Journal of Applied Meteorology and Climatology</w:t>
      </w:r>
      <w:r w:rsidR="00BF52C4" w:rsidRPr="00BF52C4">
        <w:t xml:space="preserve"> 20(12)</w:t>
      </w:r>
      <w:r w:rsidR="00BF52C4" w:rsidRPr="00BF52C4">
        <w:rPr>
          <w:b/>
        </w:rPr>
        <w:t>,</w:t>
      </w:r>
      <w:r w:rsidR="00BF52C4" w:rsidRPr="00BF52C4">
        <w:t xml:space="preserve"> 1527-1532. doi: 10.1175/1520-0450.</w:t>
      </w:r>
    </w:p>
    <w:p w14:paraId="0C5D5542" w14:textId="77777777" w:rsidR="00BF52C4" w:rsidRPr="00BF52C4" w:rsidRDefault="00BF52C4" w:rsidP="00BF52C4">
      <w:pPr>
        <w:pStyle w:val="EndNoteBibliography"/>
        <w:spacing w:after="0"/>
        <w:ind w:left="720" w:hanging="720"/>
      </w:pPr>
      <w:r w:rsidRPr="00BF52C4">
        <w:t xml:space="preserve">Guenther, A.B., Monson, R.K., and Fall, R. (1991). Isoprene and monoterpene emission rate variability: observations with eucalyptus and emission rate algorithm development. </w:t>
      </w:r>
      <w:r w:rsidRPr="00BF52C4">
        <w:rPr>
          <w:i/>
        </w:rPr>
        <w:t>Journal of Geophysical Research: Atmospheres</w:t>
      </w:r>
      <w:r w:rsidRPr="00BF52C4">
        <w:t xml:space="preserve"> 96(D6)</w:t>
      </w:r>
      <w:r w:rsidRPr="00BF52C4">
        <w:rPr>
          <w:b/>
        </w:rPr>
        <w:t>,</w:t>
      </w:r>
      <w:r w:rsidRPr="00BF52C4">
        <w:t xml:space="preserve"> 10799-10808. doi: 10.1029/91jd00960.</w:t>
      </w:r>
    </w:p>
    <w:p w14:paraId="2120075F" w14:textId="77777777" w:rsidR="00BF52C4" w:rsidRPr="00BF52C4" w:rsidRDefault="00BF52C4" w:rsidP="00BF52C4">
      <w:pPr>
        <w:pStyle w:val="EndNoteBibliography"/>
        <w:spacing w:after="0"/>
        <w:ind w:left="720" w:hanging="720"/>
      </w:pPr>
      <w:r w:rsidRPr="00BF52C4">
        <w:t xml:space="preserve">Guenther, A.B., Zimmerman, P.R., Harley, P.C., Monson, R.K., and Fall, R. (1993). Isoprene and monoterpene emission rate variability: model evaluations and sensitivity analyses. </w:t>
      </w:r>
      <w:r w:rsidRPr="00BF52C4">
        <w:rPr>
          <w:i/>
        </w:rPr>
        <w:t>Journal of Geophysical Research: Atmospheres</w:t>
      </w:r>
      <w:r w:rsidRPr="00BF52C4">
        <w:t xml:space="preserve"> 98(D7)</w:t>
      </w:r>
      <w:r w:rsidRPr="00BF52C4">
        <w:rPr>
          <w:b/>
        </w:rPr>
        <w:t>,</w:t>
      </w:r>
      <w:r w:rsidRPr="00BF52C4">
        <w:t xml:space="preserve"> 12609-12617. doi: 10.1029/93JD00527.</w:t>
      </w:r>
    </w:p>
    <w:p w14:paraId="678E8A83" w14:textId="77777777" w:rsidR="00BF52C4" w:rsidRPr="00BF52C4" w:rsidRDefault="00BF52C4" w:rsidP="00BF52C4">
      <w:pPr>
        <w:pStyle w:val="EndNoteBibliography"/>
        <w:spacing w:after="0"/>
        <w:ind w:left="720" w:hanging="720"/>
      </w:pPr>
      <w:r w:rsidRPr="00BF52C4">
        <w:t xml:space="preserve">Jud, W., Vanzo, E., Li, Z., Ghirardo, A., Zimmer, I., Sharkey, T.D., et al. (2016). Effects of heat and drought stress on post‐illumination bursts of volatile organic compounds in isoprene‐emitting and non‐emitting poplar. </w:t>
      </w:r>
      <w:r w:rsidRPr="00BF52C4">
        <w:rPr>
          <w:i/>
        </w:rPr>
        <w:t>Plant, cell &amp; environment</w:t>
      </w:r>
      <w:r w:rsidRPr="00BF52C4">
        <w:t xml:space="preserve"> 39(6)</w:t>
      </w:r>
      <w:r w:rsidRPr="00BF52C4">
        <w:rPr>
          <w:b/>
        </w:rPr>
        <w:t>,</w:t>
      </w:r>
      <w:r w:rsidRPr="00BF52C4">
        <w:t xml:space="preserve"> 1204-1215. doi: 10.1111/pce.12643.</w:t>
      </w:r>
    </w:p>
    <w:p w14:paraId="718BE521" w14:textId="77777777" w:rsidR="00BF52C4" w:rsidRPr="00B73CF5" w:rsidRDefault="00BF52C4" w:rsidP="00BF52C4">
      <w:pPr>
        <w:pStyle w:val="EndNoteBibliography"/>
        <w:spacing w:after="0"/>
        <w:ind w:left="720" w:hanging="720"/>
        <w:rPr>
          <w:lang w:val="de-AT"/>
        </w:rPr>
      </w:pPr>
      <w:r w:rsidRPr="00BF52C4">
        <w:t xml:space="preserve">Murer, E., and Schmidt, S. (2015). </w:t>
      </w:r>
      <w:r w:rsidRPr="00B73CF5">
        <w:rPr>
          <w:lang w:val="de-AT"/>
        </w:rPr>
        <w:t>"Das Wiener Baumsubstrat - ein einfaches und tiefbaunahes Substrat für Stadtbäume". (Vienna: Österreichische Gesellschaft für Landschaftsarchitektur).</w:t>
      </w:r>
    </w:p>
    <w:p w14:paraId="60CC6A3E" w14:textId="77777777" w:rsidR="00BF52C4" w:rsidRPr="00B73CF5" w:rsidRDefault="00BF52C4" w:rsidP="00BF52C4">
      <w:pPr>
        <w:pStyle w:val="EndNoteBibliography"/>
        <w:spacing w:after="0"/>
        <w:ind w:left="720" w:hanging="720"/>
        <w:rPr>
          <w:lang w:val="de-AT"/>
        </w:rPr>
      </w:pPr>
      <w:r w:rsidRPr="00B73CF5">
        <w:rPr>
          <w:lang w:val="de-AT"/>
        </w:rPr>
        <w:t>PP-Systems (2018). CIRAS-3 Operation Manual V. 2-01. Amesbury, MA, USA.</w:t>
      </w:r>
    </w:p>
    <w:p w14:paraId="0CCC0485" w14:textId="77777777" w:rsidR="00BF52C4" w:rsidRPr="00BF52C4" w:rsidRDefault="00BF52C4" w:rsidP="00BF52C4">
      <w:pPr>
        <w:pStyle w:val="EndNoteBibliography"/>
        <w:ind w:left="720" w:hanging="720"/>
      </w:pPr>
      <w:r w:rsidRPr="00B73CF5">
        <w:rPr>
          <w:lang w:val="de-AT"/>
        </w:rPr>
        <w:t>Von Caemmerer, S</w:t>
      </w:r>
      <w:r w:rsidR="008A5AF2" w:rsidRPr="00B73CF5">
        <w:rPr>
          <w:lang w:val="de-AT"/>
        </w:rPr>
        <w:t>.v.,</w:t>
      </w:r>
      <w:r w:rsidRPr="00B73CF5">
        <w:rPr>
          <w:lang w:val="de-AT"/>
        </w:rPr>
        <w:t xml:space="preserve"> and Farquhar, G.D. (1981). </w:t>
      </w:r>
      <w:r w:rsidRPr="00BF52C4">
        <w:t xml:space="preserve">Some relationships between the biochemistry of photosynthesis and the gas exchange of leaves. </w:t>
      </w:r>
      <w:r w:rsidRPr="00BF52C4">
        <w:rPr>
          <w:i/>
        </w:rPr>
        <w:t>Planta</w:t>
      </w:r>
      <w:r w:rsidRPr="00BF52C4">
        <w:t xml:space="preserve"> 153(4)</w:t>
      </w:r>
      <w:r w:rsidRPr="00BF52C4">
        <w:rPr>
          <w:b/>
        </w:rPr>
        <w:t>,</w:t>
      </w:r>
      <w:r w:rsidRPr="00BF52C4">
        <w:t xml:space="preserve"> 376-387. doi: 10.1007/BF00384257.</w:t>
      </w:r>
    </w:p>
    <w:p w14:paraId="77A022AB" w14:textId="1A3F4312" w:rsidR="00C0671B" w:rsidRPr="00E14CFE" w:rsidRDefault="00CA17BB" w:rsidP="001F4D1C">
      <w:r>
        <w:fldChar w:fldCharType="end"/>
      </w:r>
    </w:p>
    <w:sectPr w:rsidR="00C0671B" w:rsidRPr="00E14CFE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98D09" w14:textId="77777777" w:rsidR="00EA23D9" w:rsidRDefault="00EA23D9" w:rsidP="00117666">
      <w:pPr>
        <w:spacing w:after="0"/>
      </w:pPr>
      <w:r>
        <w:separator/>
      </w:r>
    </w:p>
  </w:endnote>
  <w:endnote w:type="continuationSeparator" w:id="0">
    <w:p w14:paraId="43EB8B6D" w14:textId="77777777" w:rsidR="00EA23D9" w:rsidRDefault="00EA23D9" w:rsidP="00117666">
      <w:pPr>
        <w:spacing w:after="0"/>
      </w:pPr>
      <w:r>
        <w:continuationSeparator/>
      </w:r>
    </w:p>
  </w:endnote>
  <w:endnote w:type="continuationNotice" w:id="1">
    <w:p w14:paraId="3957A3D1" w14:textId="77777777" w:rsidR="00EA23D9" w:rsidRDefault="00EA23D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4555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93025F" w14:textId="60D9E09F" w:rsidR="006F37A3" w:rsidRPr="00B16A73" w:rsidRDefault="006F37A3" w:rsidP="00B16A73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F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6F37A3" w:rsidRPr="00577C4C" w:rsidRDefault="006F37A3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43E556A" w:rsidR="006F37A3" w:rsidRPr="00577C4C" w:rsidRDefault="006F37A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2FC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543E556A" w:rsidR="006F37A3" w:rsidRPr="00577C4C" w:rsidRDefault="006F37A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2FC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27F88" w14:textId="77777777" w:rsidR="00EA23D9" w:rsidRDefault="00EA23D9" w:rsidP="00117666">
      <w:pPr>
        <w:spacing w:after="0"/>
      </w:pPr>
      <w:r>
        <w:separator/>
      </w:r>
    </w:p>
  </w:footnote>
  <w:footnote w:type="continuationSeparator" w:id="0">
    <w:p w14:paraId="58EF285B" w14:textId="77777777" w:rsidR="00EA23D9" w:rsidRDefault="00EA23D9" w:rsidP="00117666">
      <w:pPr>
        <w:spacing w:after="0"/>
      </w:pPr>
      <w:r>
        <w:continuationSeparator/>
      </w:r>
    </w:p>
  </w:footnote>
  <w:footnote w:type="continuationNotice" w:id="1">
    <w:p w14:paraId="1FE64D52" w14:textId="77777777" w:rsidR="00EA23D9" w:rsidRDefault="00EA23D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67A55446" w:rsidR="006F37A3" w:rsidRPr="009151AA" w:rsidRDefault="006F37A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 xml:space="preserve">Supplementary </w:t>
    </w:r>
    <w:r>
      <w:rPr>
        <w:rFonts w:cs="Times New Roman"/>
      </w:rPr>
      <w:t>Material and Methods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6F37A3" w:rsidRDefault="006F37A3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berschrift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dzz5tsfrw25aiev9x15rp54x2vp2xzsvvss&quot;&gt;My EndNote Library&lt;record-ids&gt;&lt;item&gt;572&lt;/item&gt;&lt;item&gt;620&lt;/item&gt;&lt;item&gt;621&lt;/item&gt;&lt;item&gt;622&lt;/item&gt;&lt;item&gt;628&lt;/item&gt;&lt;item&gt;630&lt;/item&gt;&lt;/record-ids&gt;&lt;/item&gt;&lt;/Libraries&gt;"/>
  </w:docVars>
  <w:rsids>
    <w:rsidRoot w:val="00ED20B5"/>
    <w:rsid w:val="0001436A"/>
    <w:rsid w:val="00022E51"/>
    <w:rsid w:val="00034304"/>
    <w:rsid w:val="00035434"/>
    <w:rsid w:val="00037ED4"/>
    <w:rsid w:val="00043A28"/>
    <w:rsid w:val="000453FA"/>
    <w:rsid w:val="00050D74"/>
    <w:rsid w:val="00052A14"/>
    <w:rsid w:val="000538DE"/>
    <w:rsid w:val="00061399"/>
    <w:rsid w:val="000762D8"/>
    <w:rsid w:val="00077D53"/>
    <w:rsid w:val="000870A6"/>
    <w:rsid w:val="000A5CFF"/>
    <w:rsid w:val="000B7867"/>
    <w:rsid w:val="00105FD9"/>
    <w:rsid w:val="00117666"/>
    <w:rsid w:val="001549D3"/>
    <w:rsid w:val="00160065"/>
    <w:rsid w:val="00170ACF"/>
    <w:rsid w:val="00176697"/>
    <w:rsid w:val="00177D84"/>
    <w:rsid w:val="001B63B7"/>
    <w:rsid w:val="001C3B2A"/>
    <w:rsid w:val="001F4D1C"/>
    <w:rsid w:val="001F5DFD"/>
    <w:rsid w:val="002041DA"/>
    <w:rsid w:val="0021140B"/>
    <w:rsid w:val="00213F85"/>
    <w:rsid w:val="0021423B"/>
    <w:rsid w:val="002451B5"/>
    <w:rsid w:val="00245E3E"/>
    <w:rsid w:val="002465BA"/>
    <w:rsid w:val="002600F0"/>
    <w:rsid w:val="00260A3E"/>
    <w:rsid w:val="00267D18"/>
    <w:rsid w:val="00274347"/>
    <w:rsid w:val="002868E2"/>
    <w:rsid w:val="002869C3"/>
    <w:rsid w:val="00290A56"/>
    <w:rsid w:val="0029126C"/>
    <w:rsid w:val="002936E4"/>
    <w:rsid w:val="002B4A57"/>
    <w:rsid w:val="002C0F2B"/>
    <w:rsid w:val="002C6786"/>
    <w:rsid w:val="002C74CA"/>
    <w:rsid w:val="003123F4"/>
    <w:rsid w:val="00322AA5"/>
    <w:rsid w:val="00326F63"/>
    <w:rsid w:val="00336E2A"/>
    <w:rsid w:val="003544FB"/>
    <w:rsid w:val="00371B6B"/>
    <w:rsid w:val="003905FC"/>
    <w:rsid w:val="00391398"/>
    <w:rsid w:val="0039525E"/>
    <w:rsid w:val="003A2AEC"/>
    <w:rsid w:val="003A3BDC"/>
    <w:rsid w:val="003C7BD5"/>
    <w:rsid w:val="003D0CEE"/>
    <w:rsid w:val="003D2F2D"/>
    <w:rsid w:val="003E1D43"/>
    <w:rsid w:val="003F2921"/>
    <w:rsid w:val="00401590"/>
    <w:rsid w:val="00421649"/>
    <w:rsid w:val="00426390"/>
    <w:rsid w:val="00447801"/>
    <w:rsid w:val="00452E9C"/>
    <w:rsid w:val="004551EE"/>
    <w:rsid w:val="00462303"/>
    <w:rsid w:val="004725FF"/>
    <w:rsid w:val="004735C8"/>
    <w:rsid w:val="00480CCA"/>
    <w:rsid w:val="0049237D"/>
    <w:rsid w:val="004947A6"/>
    <w:rsid w:val="004961FF"/>
    <w:rsid w:val="004B72CA"/>
    <w:rsid w:val="004E227A"/>
    <w:rsid w:val="004F2167"/>
    <w:rsid w:val="0050416E"/>
    <w:rsid w:val="005172D1"/>
    <w:rsid w:val="00517A89"/>
    <w:rsid w:val="005250F2"/>
    <w:rsid w:val="00540A5E"/>
    <w:rsid w:val="00573E93"/>
    <w:rsid w:val="005857EA"/>
    <w:rsid w:val="00593EEA"/>
    <w:rsid w:val="005A5EEE"/>
    <w:rsid w:val="005B5A59"/>
    <w:rsid w:val="005E2F13"/>
    <w:rsid w:val="005F049D"/>
    <w:rsid w:val="006045E9"/>
    <w:rsid w:val="00604AF0"/>
    <w:rsid w:val="00613273"/>
    <w:rsid w:val="006158CC"/>
    <w:rsid w:val="00622A3F"/>
    <w:rsid w:val="00627D6B"/>
    <w:rsid w:val="00632F73"/>
    <w:rsid w:val="006371DE"/>
    <w:rsid w:val="006375C7"/>
    <w:rsid w:val="00654E8F"/>
    <w:rsid w:val="00660D05"/>
    <w:rsid w:val="006820B1"/>
    <w:rsid w:val="006B7D14"/>
    <w:rsid w:val="006C5CE1"/>
    <w:rsid w:val="006C7315"/>
    <w:rsid w:val="006F37A3"/>
    <w:rsid w:val="006F4B87"/>
    <w:rsid w:val="007001F6"/>
    <w:rsid w:val="00701727"/>
    <w:rsid w:val="00705312"/>
    <w:rsid w:val="0070566C"/>
    <w:rsid w:val="00712E2E"/>
    <w:rsid w:val="00714C50"/>
    <w:rsid w:val="00725A7D"/>
    <w:rsid w:val="00742107"/>
    <w:rsid w:val="007501BE"/>
    <w:rsid w:val="00757E0E"/>
    <w:rsid w:val="007651E2"/>
    <w:rsid w:val="00790BB3"/>
    <w:rsid w:val="0079113F"/>
    <w:rsid w:val="007B729B"/>
    <w:rsid w:val="007C206C"/>
    <w:rsid w:val="00817DD6"/>
    <w:rsid w:val="008362B5"/>
    <w:rsid w:val="0083759F"/>
    <w:rsid w:val="008813BB"/>
    <w:rsid w:val="00885156"/>
    <w:rsid w:val="0089428E"/>
    <w:rsid w:val="008A4385"/>
    <w:rsid w:val="008A5AF2"/>
    <w:rsid w:val="008C7243"/>
    <w:rsid w:val="008D4F3E"/>
    <w:rsid w:val="008D6F3A"/>
    <w:rsid w:val="008E1E36"/>
    <w:rsid w:val="00902FC9"/>
    <w:rsid w:val="009115EE"/>
    <w:rsid w:val="009151AA"/>
    <w:rsid w:val="00930881"/>
    <w:rsid w:val="0093429D"/>
    <w:rsid w:val="00943573"/>
    <w:rsid w:val="00954FC9"/>
    <w:rsid w:val="00964134"/>
    <w:rsid w:val="00970F7D"/>
    <w:rsid w:val="00972EAC"/>
    <w:rsid w:val="00980DFF"/>
    <w:rsid w:val="009875F0"/>
    <w:rsid w:val="00994A3D"/>
    <w:rsid w:val="009962CC"/>
    <w:rsid w:val="009A1C7E"/>
    <w:rsid w:val="009A33DF"/>
    <w:rsid w:val="009B0180"/>
    <w:rsid w:val="009B044F"/>
    <w:rsid w:val="009C2B12"/>
    <w:rsid w:val="009C5FC7"/>
    <w:rsid w:val="009D63AA"/>
    <w:rsid w:val="009F7A5B"/>
    <w:rsid w:val="00A174D9"/>
    <w:rsid w:val="00A24436"/>
    <w:rsid w:val="00A37AAC"/>
    <w:rsid w:val="00A43675"/>
    <w:rsid w:val="00A547BA"/>
    <w:rsid w:val="00A54CBF"/>
    <w:rsid w:val="00A57366"/>
    <w:rsid w:val="00A85099"/>
    <w:rsid w:val="00AA10F6"/>
    <w:rsid w:val="00AA4D24"/>
    <w:rsid w:val="00AA6290"/>
    <w:rsid w:val="00AB661D"/>
    <w:rsid w:val="00AB6715"/>
    <w:rsid w:val="00AC0804"/>
    <w:rsid w:val="00AC534E"/>
    <w:rsid w:val="00AE6CC4"/>
    <w:rsid w:val="00AF28A2"/>
    <w:rsid w:val="00AF3A88"/>
    <w:rsid w:val="00AF62A6"/>
    <w:rsid w:val="00B07F39"/>
    <w:rsid w:val="00B1671E"/>
    <w:rsid w:val="00B16A73"/>
    <w:rsid w:val="00B25EB8"/>
    <w:rsid w:val="00B37F4D"/>
    <w:rsid w:val="00B5260C"/>
    <w:rsid w:val="00B73CF5"/>
    <w:rsid w:val="00B75854"/>
    <w:rsid w:val="00B76890"/>
    <w:rsid w:val="00BA11E2"/>
    <w:rsid w:val="00BB6A4F"/>
    <w:rsid w:val="00BF52C4"/>
    <w:rsid w:val="00C0671B"/>
    <w:rsid w:val="00C23613"/>
    <w:rsid w:val="00C24B26"/>
    <w:rsid w:val="00C52A7B"/>
    <w:rsid w:val="00C56BAF"/>
    <w:rsid w:val="00C6666C"/>
    <w:rsid w:val="00C679AA"/>
    <w:rsid w:val="00C71DD1"/>
    <w:rsid w:val="00C75972"/>
    <w:rsid w:val="00C77E0D"/>
    <w:rsid w:val="00C832A3"/>
    <w:rsid w:val="00CA17BB"/>
    <w:rsid w:val="00CC2FC5"/>
    <w:rsid w:val="00CC36D0"/>
    <w:rsid w:val="00CD066B"/>
    <w:rsid w:val="00CE4FEE"/>
    <w:rsid w:val="00CF4A73"/>
    <w:rsid w:val="00CF7267"/>
    <w:rsid w:val="00D060CF"/>
    <w:rsid w:val="00D14BBF"/>
    <w:rsid w:val="00D20C03"/>
    <w:rsid w:val="00D36295"/>
    <w:rsid w:val="00D367BD"/>
    <w:rsid w:val="00D40B14"/>
    <w:rsid w:val="00D542DD"/>
    <w:rsid w:val="00D7141B"/>
    <w:rsid w:val="00D8363F"/>
    <w:rsid w:val="00D86CDA"/>
    <w:rsid w:val="00D91E20"/>
    <w:rsid w:val="00D93F3A"/>
    <w:rsid w:val="00DB3933"/>
    <w:rsid w:val="00DB5365"/>
    <w:rsid w:val="00DB59C3"/>
    <w:rsid w:val="00DB7109"/>
    <w:rsid w:val="00DC259A"/>
    <w:rsid w:val="00DC6C8E"/>
    <w:rsid w:val="00DC7615"/>
    <w:rsid w:val="00DE23E8"/>
    <w:rsid w:val="00E31513"/>
    <w:rsid w:val="00E36D2B"/>
    <w:rsid w:val="00E377FC"/>
    <w:rsid w:val="00E411AC"/>
    <w:rsid w:val="00E47672"/>
    <w:rsid w:val="00E52377"/>
    <w:rsid w:val="00E537AD"/>
    <w:rsid w:val="00E55429"/>
    <w:rsid w:val="00E64E17"/>
    <w:rsid w:val="00E866C9"/>
    <w:rsid w:val="00EA23D9"/>
    <w:rsid w:val="00EA3D3C"/>
    <w:rsid w:val="00EC090A"/>
    <w:rsid w:val="00ED20B5"/>
    <w:rsid w:val="00EE6853"/>
    <w:rsid w:val="00F00242"/>
    <w:rsid w:val="00F00298"/>
    <w:rsid w:val="00F00A0E"/>
    <w:rsid w:val="00F24378"/>
    <w:rsid w:val="00F3305D"/>
    <w:rsid w:val="00F46900"/>
    <w:rsid w:val="00F61D89"/>
    <w:rsid w:val="00FA797A"/>
    <w:rsid w:val="00FC2D47"/>
    <w:rsid w:val="00FD3122"/>
    <w:rsid w:val="00FF797A"/>
    <w:rsid w:val="029D8246"/>
    <w:rsid w:val="03672A75"/>
    <w:rsid w:val="03CF1B30"/>
    <w:rsid w:val="0DC119FC"/>
    <w:rsid w:val="109DDDB2"/>
    <w:rsid w:val="137A009C"/>
    <w:rsid w:val="155F9D30"/>
    <w:rsid w:val="160738A4"/>
    <w:rsid w:val="165A54D5"/>
    <w:rsid w:val="1B948D6D"/>
    <w:rsid w:val="1E3FEB2C"/>
    <w:rsid w:val="2078744B"/>
    <w:rsid w:val="224D119B"/>
    <w:rsid w:val="24580C96"/>
    <w:rsid w:val="27098AEE"/>
    <w:rsid w:val="2B876E19"/>
    <w:rsid w:val="2C1135E3"/>
    <w:rsid w:val="331A9E8D"/>
    <w:rsid w:val="342F2D93"/>
    <w:rsid w:val="3522B9C7"/>
    <w:rsid w:val="35D0AC92"/>
    <w:rsid w:val="38922C1B"/>
    <w:rsid w:val="4105A527"/>
    <w:rsid w:val="419A1C8A"/>
    <w:rsid w:val="4647988B"/>
    <w:rsid w:val="4CFBD1F3"/>
    <w:rsid w:val="4DB12B3E"/>
    <w:rsid w:val="4E073606"/>
    <w:rsid w:val="4FE1D056"/>
    <w:rsid w:val="5038447E"/>
    <w:rsid w:val="539A5145"/>
    <w:rsid w:val="5DEBDCCA"/>
    <w:rsid w:val="637FF447"/>
    <w:rsid w:val="6516329C"/>
    <w:rsid w:val="6554210D"/>
    <w:rsid w:val="696112AF"/>
    <w:rsid w:val="6F5B07AC"/>
    <w:rsid w:val="7027172F"/>
    <w:rsid w:val="762CE2AC"/>
    <w:rsid w:val="77C92546"/>
    <w:rsid w:val="7E7D9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21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AB6715"/>
    <w:pPr>
      <w:keepNext/>
      <w:keepLines/>
      <w:numPr>
        <w:ilvl w:val="2"/>
        <w:numId w:val="2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qFormat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Standard"/>
    <w:link w:val="EndNoteBibliographyTitleChar"/>
    <w:rsid w:val="00CA17BB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CA17B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Char"/>
    <w:rsid w:val="00CA17BB"/>
    <w:rPr>
      <w:rFonts w:cs="Times New Roman"/>
      <w:noProof/>
    </w:rPr>
  </w:style>
  <w:style w:type="character" w:customStyle="1" w:styleId="EndNoteBibliographyChar">
    <w:name w:val="EndNote Bibliography Char"/>
    <w:basedOn w:val="Absatz-Standardschriftart"/>
    <w:link w:val="EndNoteBibliography"/>
    <w:rsid w:val="00CA17BB"/>
    <w:rPr>
      <w:rFonts w:ascii="Times New Roman" w:hAnsi="Times New Roman" w:cs="Times New Roman"/>
      <w:noProof/>
      <w:sz w:val="24"/>
    </w:rPr>
  </w:style>
  <w:style w:type="paragraph" w:styleId="berarbeitung">
    <w:name w:val="Revision"/>
    <w:hidden/>
    <w:uiPriority w:val="99"/>
    <w:semiHidden/>
    <w:rsid w:val="00022E51"/>
    <w:pPr>
      <w:spacing w:after="0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0A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0A0E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Absatz-Standardschriftart"/>
    <w:rsid w:val="00F00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E4DB6DF-EDA2-4166-BEA8-D57FD133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3003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Anne Fitzky</cp:lastModifiedBy>
  <cp:revision>3</cp:revision>
  <cp:lastPrinted>2021-05-12T09:32:00Z</cp:lastPrinted>
  <dcterms:created xsi:type="dcterms:W3CDTF">2021-09-10T07:14:00Z</dcterms:created>
  <dcterms:modified xsi:type="dcterms:W3CDTF">2021-09-10T07:16:00Z</dcterms:modified>
</cp:coreProperties>
</file>